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9FA" w:rsidRDefault="00DD4F91">
      <w:pPr>
        <w:spacing w:before="76"/>
        <w:ind w:left="574" w:right="573"/>
        <w:jc w:val="center"/>
        <w:rPr>
          <w:b/>
          <w:sz w:val="20"/>
        </w:rPr>
      </w:pPr>
      <w:r>
        <w:rPr>
          <w:b/>
          <w:sz w:val="24"/>
        </w:rPr>
        <w:t xml:space="preserve">SCHEDAPERLAVALUTAZIONEDEITITOLIFINALIZZATAALLACOMPILAZIONE </w:t>
      </w:r>
      <w:r>
        <w:rPr>
          <w:b/>
          <w:sz w:val="20"/>
        </w:rPr>
        <w:t xml:space="preserve">DELLA GRADUATORIA </w:t>
      </w:r>
      <w:proofErr w:type="spellStart"/>
      <w:r>
        <w:rPr>
          <w:b/>
          <w:sz w:val="20"/>
        </w:rPr>
        <w:t>DI</w:t>
      </w:r>
      <w:proofErr w:type="spellEnd"/>
      <w:r>
        <w:rPr>
          <w:b/>
          <w:sz w:val="20"/>
        </w:rPr>
        <w:t xml:space="preserve"> ISTITUTO PER L’INDIVIDUAZIONE DEI SOPRANNUMERARI PERSONALE ATA A.S. 2025</w:t>
      </w:r>
      <w:r>
        <w:rPr>
          <w:b/>
          <w:sz w:val="20"/>
        </w:rPr>
        <w:t>/26</w:t>
      </w:r>
    </w:p>
    <w:p w:rsidR="000C19FA" w:rsidRDefault="000C19FA">
      <w:pPr>
        <w:pStyle w:val="Corpodeltesto"/>
        <w:spacing w:before="228"/>
        <w:ind w:left="0"/>
        <w:jc w:val="left"/>
        <w:rPr>
          <w:b/>
          <w:sz w:val="20"/>
        </w:rPr>
      </w:pPr>
    </w:p>
    <w:p w:rsidR="000C19FA" w:rsidRDefault="00DD4F91">
      <w:pPr>
        <w:tabs>
          <w:tab w:val="left" w:pos="10545"/>
        </w:tabs>
        <w:ind w:left="5927"/>
        <w:rPr>
          <w:sz w:val="24"/>
        </w:rPr>
      </w:pPr>
      <w:proofErr w:type="spellStart"/>
      <w:r>
        <w:rPr>
          <w:smallCaps/>
          <w:sz w:val="24"/>
        </w:rPr>
        <w:t>AlDirigente</w:t>
      </w:r>
      <w:proofErr w:type="spellEnd"/>
      <w:r>
        <w:rPr>
          <w:smallCaps/>
          <w:sz w:val="24"/>
        </w:rPr>
        <w:t xml:space="preserve"> Scolastico</w:t>
      </w:r>
      <w:r>
        <w:rPr>
          <w:smallCaps/>
          <w:sz w:val="24"/>
          <w:u w:val="single"/>
        </w:rPr>
        <w:tab/>
      </w:r>
    </w:p>
    <w:p w:rsidR="000C19FA" w:rsidRDefault="000C19FA">
      <w:pPr>
        <w:pStyle w:val="Corpodeltesto"/>
        <w:spacing w:before="201"/>
        <w:ind w:left="0"/>
        <w:jc w:val="left"/>
        <w:rPr>
          <w:sz w:val="20"/>
        </w:rPr>
      </w:pPr>
      <w:r>
        <w:rPr>
          <w:sz w:val="20"/>
        </w:rPr>
        <w:pict>
          <v:shape id="docshape1" o:spid="_x0000_s1029" style="position:absolute;margin-left:327.05pt;margin-top:22.75pt;width:239.75pt;height:.1pt;z-index:-15728640;mso-wrap-distance-left:0;mso-wrap-distance-right:0;mso-position-horizontal-relative:page" coordorigin="6541,455" coordsize="4795,0" path="m6541,455r4795,e" filled="f" strokeweight=".14264mm">
            <v:path arrowok="t"/>
            <w10:wrap type="topAndBottom" anchorx="page"/>
          </v:shape>
        </w:pict>
      </w:r>
    </w:p>
    <w:p w:rsidR="000C19FA" w:rsidRDefault="000C19FA">
      <w:pPr>
        <w:pStyle w:val="Corpodeltesto"/>
        <w:spacing w:before="166"/>
        <w:ind w:left="0"/>
        <w:jc w:val="left"/>
        <w:rPr>
          <w:sz w:val="20"/>
        </w:rPr>
      </w:pPr>
    </w:p>
    <w:p w:rsidR="000C19FA" w:rsidRDefault="00DD4F91">
      <w:pPr>
        <w:tabs>
          <w:tab w:val="left" w:pos="6574"/>
          <w:tab w:val="left" w:pos="10161"/>
        </w:tabs>
        <w:ind w:left="144"/>
        <w:rPr>
          <w:sz w:val="20"/>
        </w:rPr>
      </w:pPr>
      <w:proofErr w:type="spellStart"/>
      <w:r>
        <w:rPr>
          <w:sz w:val="20"/>
        </w:rPr>
        <w:t>_l</w:t>
      </w:r>
      <w:proofErr w:type="spellEnd"/>
      <w:r>
        <w:rPr>
          <w:sz w:val="20"/>
        </w:rPr>
        <w:t xml:space="preserve">_ </w:t>
      </w:r>
      <w:proofErr w:type="spellStart"/>
      <w:r>
        <w:rPr>
          <w:sz w:val="20"/>
        </w:rPr>
        <w:t>sottoscritt</w:t>
      </w:r>
      <w:proofErr w:type="spellEnd"/>
      <w:r>
        <w:rPr>
          <w:sz w:val="20"/>
        </w:rPr>
        <w:t>_</w:t>
      </w:r>
      <w:r>
        <w:rPr>
          <w:sz w:val="20"/>
          <w:u w:val="single"/>
        </w:rPr>
        <w:tab/>
      </w:r>
      <w:proofErr w:type="spellStart"/>
      <w:r>
        <w:rPr>
          <w:sz w:val="20"/>
        </w:rPr>
        <w:t>nat_a</w:t>
      </w:r>
      <w:proofErr w:type="spellEnd"/>
      <w:r>
        <w:rPr>
          <w:sz w:val="20"/>
          <w:u w:val="single"/>
        </w:rPr>
        <w:tab/>
      </w:r>
    </w:p>
    <w:p w:rsidR="000C19FA" w:rsidRDefault="00DD4F91">
      <w:pPr>
        <w:tabs>
          <w:tab w:val="left" w:pos="1599"/>
          <w:tab w:val="left" w:pos="3463"/>
          <w:tab w:val="left" w:pos="4350"/>
          <w:tab w:val="left" w:pos="5108"/>
          <w:tab w:val="left" w:pos="5347"/>
          <w:tab w:val="left" w:pos="6007"/>
          <w:tab w:val="left" w:pos="8336"/>
          <w:tab w:val="left" w:pos="10341"/>
          <w:tab w:val="left" w:pos="10409"/>
          <w:tab w:val="left" w:pos="10673"/>
        </w:tabs>
        <w:spacing w:before="181" w:line="360" w:lineRule="auto"/>
        <w:ind w:left="144" w:right="98"/>
        <w:rPr>
          <w:b/>
          <w:sz w:val="20"/>
        </w:rPr>
      </w:pPr>
      <w:r>
        <w:rPr>
          <w:sz w:val="20"/>
        </w:rPr>
        <w:t xml:space="preserve">provincia di </w:t>
      </w:r>
      <w:r>
        <w:rPr>
          <w:sz w:val="20"/>
          <w:u w:val="single"/>
        </w:rPr>
        <w:tab/>
      </w:r>
      <w:r>
        <w:rPr>
          <w:sz w:val="20"/>
        </w:rPr>
        <w:t xml:space="preserve">il </w:t>
      </w:r>
      <w:r>
        <w:rPr>
          <w:sz w:val="20"/>
          <w:u w:val="single"/>
        </w:rPr>
        <w:tab/>
      </w:r>
      <w:r>
        <w:rPr>
          <w:sz w:val="20"/>
        </w:rPr>
        <w:t>residente in</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titolare preso codesto </w:t>
      </w:r>
      <w:proofErr w:type="spellStart"/>
      <w:r>
        <w:rPr>
          <w:sz w:val="20"/>
        </w:rPr>
        <w:t>Istitutodall</w:t>
      </w:r>
      <w:proofErr w:type="spellEnd"/>
      <w:r>
        <w:rPr>
          <w:sz w:val="20"/>
        </w:rPr>
        <w:t xml:space="preserve">’anno scolastico </w:t>
      </w:r>
      <w:r>
        <w:rPr>
          <w:sz w:val="20"/>
          <w:u w:val="single"/>
        </w:rPr>
        <w:tab/>
      </w:r>
      <w:r>
        <w:rPr>
          <w:sz w:val="20"/>
          <w:u w:val="single"/>
        </w:rPr>
        <w:tab/>
      </w:r>
      <w:r>
        <w:rPr>
          <w:spacing w:val="-10"/>
          <w:sz w:val="20"/>
        </w:rPr>
        <w:t>/</w:t>
      </w:r>
      <w:r>
        <w:rPr>
          <w:sz w:val="20"/>
          <w:u w:val="single"/>
        </w:rPr>
        <w:tab/>
      </w:r>
      <w:r>
        <w:rPr>
          <w:sz w:val="20"/>
          <w:u w:val="single"/>
        </w:rPr>
        <w:tab/>
      </w:r>
      <w:r>
        <w:rPr>
          <w:sz w:val="20"/>
        </w:rPr>
        <w:t>profilo</w:t>
      </w:r>
      <w:r>
        <w:rPr>
          <w:sz w:val="20"/>
          <w:u w:val="single"/>
        </w:rPr>
        <w:tab/>
      </w:r>
      <w:r>
        <w:rPr>
          <w:sz w:val="20"/>
          <w:u w:val="single"/>
        </w:rPr>
        <w:tab/>
      </w:r>
      <w:r>
        <w:rPr>
          <w:sz w:val="20"/>
          <w:u w:val="single"/>
        </w:rPr>
        <w:tab/>
      </w:r>
      <w:r>
        <w:rPr>
          <w:sz w:val="20"/>
        </w:rPr>
        <w:t xml:space="preserve"> immesso in </w:t>
      </w:r>
      <w:proofErr w:type="spellStart"/>
      <w:r>
        <w:rPr>
          <w:sz w:val="20"/>
        </w:rPr>
        <w:t>ruolonell</w:t>
      </w:r>
      <w:proofErr w:type="spellEnd"/>
      <w:r>
        <w:rPr>
          <w:sz w:val="20"/>
        </w:rPr>
        <w:t>’anno scolastico</w:t>
      </w:r>
      <w:r>
        <w:rPr>
          <w:sz w:val="20"/>
          <w:u w:val="single"/>
        </w:rPr>
        <w:tab/>
      </w:r>
      <w:r>
        <w:rPr>
          <w:sz w:val="20"/>
          <w:u w:val="single"/>
        </w:rPr>
        <w:tab/>
      </w:r>
      <w:r>
        <w:rPr>
          <w:spacing w:val="-10"/>
          <w:sz w:val="20"/>
        </w:rPr>
        <w:t>/</w:t>
      </w:r>
      <w:r>
        <w:rPr>
          <w:sz w:val="20"/>
          <w:u w:val="single"/>
        </w:rPr>
        <w:tab/>
      </w:r>
      <w:r>
        <w:rPr>
          <w:sz w:val="20"/>
          <w:u w:val="single"/>
        </w:rPr>
        <w:tab/>
      </w:r>
      <w:r>
        <w:rPr>
          <w:sz w:val="20"/>
        </w:rPr>
        <w:t>con effettiva assunzione in servizio dal</w:t>
      </w:r>
      <w:r>
        <w:rPr>
          <w:sz w:val="20"/>
          <w:u w:val="single"/>
        </w:rPr>
        <w:tab/>
      </w:r>
      <w:r>
        <w:rPr>
          <w:sz w:val="20"/>
          <w:u w:val="single"/>
        </w:rPr>
        <w:tab/>
      </w:r>
      <w:r>
        <w:rPr>
          <w:sz w:val="20"/>
          <w:u w:val="single"/>
        </w:rPr>
        <w:tab/>
      </w:r>
      <w:r>
        <w:rPr>
          <w:sz w:val="20"/>
        </w:rPr>
        <w:t xml:space="preserve"> aifinidellacompilazionedellagraduatoriadiIstitutoprevistadall’art.48delCCNI,consapevoledelleresponsabi</w:t>
      </w:r>
      <w:r>
        <w:rPr>
          <w:sz w:val="20"/>
        </w:rPr>
        <w:t>litàcivilie penalicuivaincontroincasodidichiarazionenoncorrispondentealvero,aisensidel</w:t>
      </w:r>
      <w:r>
        <w:rPr>
          <w:b/>
          <w:sz w:val="20"/>
        </w:rPr>
        <w:t>D.P.R.28.12.2000,n.445</w:t>
      </w:r>
      <w:r>
        <w:rPr>
          <w:sz w:val="20"/>
        </w:rPr>
        <w:t>(Testounico delledisposizionilegislativeeregolamentariinmateriadidocumentazioneamministrativa)</w:t>
      </w:r>
      <w:r>
        <w:rPr>
          <w:sz w:val="20"/>
        </w:rPr>
        <w:tab/>
      </w:r>
      <w:proofErr w:type="spellStart"/>
      <w:r>
        <w:rPr>
          <w:sz w:val="20"/>
        </w:rPr>
        <w:t>esuccessivemodificheed</w:t>
      </w:r>
      <w:proofErr w:type="spellEnd"/>
      <w:r>
        <w:rPr>
          <w:sz w:val="20"/>
        </w:rPr>
        <w:t xml:space="preserve"> integrazioni,</w:t>
      </w:r>
      <w:r>
        <w:rPr>
          <w:b/>
          <w:sz w:val="20"/>
        </w:rPr>
        <w:t xml:space="preserve">dichiara di aver </w:t>
      </w:r>
      <w:r>
        <w:rPr>
          <w:b/>
          <w:sz w:val="20"/>
        </w:rPr>
        <w:t>diritto al seguente punteggio:</w:t>
      </w:r>
    </w:p>
    <w:p w:rsidR="000C19FA" w:rsidRDefault="000C19FA">
      <w:pPr>
        <w:pStyle w:val="Corpodeltesto"/>
        <w:spacing w:before="51"/>
        <w:ind w:left="0"/>
        <w:jc w:val="left"/>
        <w:rPr>
          <w:b/>
          <w:sz w:val="20"/>
        </w:rPr>
      </w:pPr>
    </w:p>
    <w:p w:rsidR="000C19FA" w:rsidRDefault="00DD4F91">
      <w:pPr>
        <w:pStyle w:val="Paragrafoelenco"/>
        <w:numPr>
          <w:ilvl w:val="0"/>
          <w:numId w:val="7"/>
        </w:numPr>
        <w:tabs>
          <w:tab w:val="left" w:pos="320"/>
        </w:tabs>
        <w:spacing w:after="2"/>
        <w:ind w:left="320" w:hanging="176"/>
        <w:rPr>
          <w:b/>
          <w:sz w:val="20"/>
        </w:rPr>
      </w:pPr>
      <w:r>
        <w:rPr>
          <w:b/>
          <w:sz w:val="20"/>
        </w:rPr>
        <w:t>ANZIANITÀDISERVIZIO</w:t>
      </w:r>
      <w:r>
        <w:rPr>
          <w:b/>
          <w:spacing w:val="-4"/>
          <w:sz w:val="20"/>
        </w:rPr>
        <w:t>(F):</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3"/>
        <w:gridCol w:w="708"/>
        <w:gridCol w:w="1042"/>
      </w:tblGrid>
      <w:tr w:rsidR="000C19FA">
        <w:trPr>
          <w:trHeight w:hRule="exact" w:val="427"/>
        </w:trPr>
        <w:tc>
          <w:tcPr>
            <w:tcW w:w="8863" w:type="dxa"/>
            <w:tcBorders>
              <w:bottom w:val="single" w:sz="4" w:space="0" w:color="000000"/>
              <w:right w:val="single" w:sz="4" w:space="0" w:color="000000"/>
            </w:tcBorders>
          </w:tcPr>
          <w:p w:rsidR="000C19FA" w:rsidRDefault="00DD4F91">
            <w:pPr>
              <w:pStyle w:val="TableParagraph"/>
              <w:spacing w:line="228" w:lineRule="exact"/>
              <w:ind w:left="59"/>
              <w:rPr>
                <w:b/>
                <w:sz w:val="20"/>
              </w:rPr>
            </w:pPr>
            <w:r>
              <w:rPr>
                <w:b/>
                <w:sz w:val="20"/>
              </w:rPr>
              <w:t>TIPODI</w:t>
            </w:r>
            <w:r>
              <w:rPr>
                <w:b/>
                <w:spacing w:val="-2"/>
                <w:sz w:val="20"/>
              </w:rPr>
              <w:t>SERVIZIO</w:t>
            </w:r>
          </w:p>
        </w:tc>
        <w:tc>
          <w:tcPr>
            <w:tcW w:w="708" w:type="dxa"/>
            <w:tcBorders>
              <w:left w:val="single" w:sz="4" w:space="0" w:color="000000"/>
              <w:bottom w:val="single" w:sz="4" w:space="0" w:color="000000"/>
              <w:right w:val="single" w:sz="4" w:space="0" w:color="000000"/>
            </w:tcBorders>
          </w:tcPr>
          <w:p w:rsidR="000C19FA" w:rsidRDefault="00DD4F91">
            <w:pPr>
              <w:pStyle w:val="TableParagraph"/>
              <w:ind w:left="162" w:right="128" w:hanging="36"/>
              <w:rPr>
                <w:b/>
                <w:sz w:val="16"/>
              </w:rPr>
            </w:pPr>
            <w:proofErr w:type="spellStart"/>
            <w:r>
              <w:rPr>
                <w:b/>
                <w:spacing w:val="-2"/>
                <w:sz w:val="16"/>
              </w:rPr>
              <w:t>Totalepunti</w:t>
            </w:r>
            <w:proofErr w:type="spellEnd"/>
          </w:p>
        </w:tc>
        <w:tc>
          <w:tcPr>
            <w:tcW w:w="1042" w:type="dxa"/>
            <w:tcBorders>
              <w:left w:val="single" w:sz="4" w:space="0" w:color="000000"/>
              <w:bottom w:val="single" w:sz="4" w:space="0" w:color="000000"/>
            </w:tcBorders>
          </w:tcPr>
          <w:p w:rsidR="000C19FA" w:rsidRDefault="00DD4F91">
            <w:pPr>
              <w:pStyle w:val="TableParagraph"/>
              <w:spacing w:line="206" w:lineRule="exact"/>
              <w:ind w:left="129" w:firstLine="16"/>
              <w:rPr>
                <w:b/>
                <w:sz w:val="18"/>
              </w:rPr>
            </w:pPr>
            <w:r>
              <w:rPr>
                <w:b/>
                <w:spacing w:val="-2"/>
                <w:sz w:val="18"/>
              </w:rPr>
              <w:t>Riservato all’Ufficio</w:t>
            </w:r>
          </w:p>
        </w:tc>
      </w:tr>
      <w:tr w:rsidR="000C19FA">
        <w:trPr>
          <w:trHeight w:hRule="exact" w:val="655"/>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6154"/>
                <w:tab w:val="left" w:pos="8730"/>
              </w:tabs>
              <w:spacing w:before="110"/>
              <w:ind w:left="59" w:right="115"/>
              <w:rPr>
                <w:b/>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 (2) (a)…</w:t>
            </w:r>
            <w:r>
              <w:rPr>
                <w:sz w:val="18"/>
              </w:rPr>
              <w:tab/>
            </w:r>
            <w:r>
              <w:rPr>
                <w:b/>
                <w:sz w:val="18"/>
              </w:rPr>
              <w:t>(punti 2 x ogni mese)</w:t>
            </w:r>
            <w:proofErr w:type="spellStart"/>
            <w:r>
              <w:rPr>
                <w:sz w:val="18"/>
              </w:rPr>
              <w:t>…</w:t>
            </w:r>
            <w:r>
              <w:rPr>
                <w:b/>
                <w:sz w:val="18"/>
              </w:rPr>
              <w:t>mesi</w:t>
            </w:r>
            <w:proofErr w:type="spellEnd"/>
            <w:r>
              <w:rPr>
                <w:b/>
                <w:sz w:val="18"/>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820"/>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6077"/>
                <w:tab w:val="left" w:pos="8653"/>
              </w:tabs>
              <w:spacing w:before="110"/>
              <w:ind w:left="59" w:right="167"/>
              <w:rPr>
                <w:b/>
                <w:sz w:val="18"/>
              </w:rPr>
            </w:pPr>
            <w:r>
              <w:rPr>
                <w:b/>
                <w:sz w:val="18"/>
              </w:rPr>
              <w:t>A1</w:t>
            </w:r>
            <w:r>
              <w:rPr>
                <w:sz w:val="18"/>
              </w:rPr>
              <w:t>)</w:t>
            </w:r>
            <w:proofErr w:type="spellStart"/>
            <w:r>
              <w:rPr>
                <w:b/>
                <w:sz w:val="18"/>
              </w:rPr>
              <w:t>perogni</w:t>
            </w:r>
            <w:proofErr w:type="spellEnd"/>
            <w:r>
              <w:rPr>
                <w:b/>
                <w:sz w:val="18"/>
              </w:rPr>
              <w:t xml:space="preserve"> mese</w:t>
            </w:r>
            <w:r>
              <w:rPr>
                <w:sz w:val="18"/>
              </w:rPr>
              <w:t>ofrazionesuperiorea15giornidi</w:t>
            </w:r>
            <w:r>
              <w:rPr>
                <w:sz w:val="18"/>
              </w:rPr>
              <w:t>servizioeffettivamenteprestatosuccessivamentealladecorrenza giuridica della nomina nel profilo professionale di appartenenza (2) (a) in scuole o istituti situati nelle piccole isole in aggiunta al punteggio di cui al punto A) - (a)…</w:t>
            </w:r>
            <w:r>
              <w:rPr>
                <w:sz w:val="18"/>
              </w:rPr>
              <w:tab/>
            </w:r>
            <w:r>
              <w:rPr>
                <w:b/>
                <w:sz w:val="18"/>
              </w:rPr>
              <w:t>(punti 2 x ogni mese)</w:t>
            </w:r>
            <w:proofErr w:type="spellStart"/>
            <w:r>
              <w:rPr>
                <w:sz w:val="18"/>
              </w:rPr>
              <w:t>…</w:t>
            </w:r>
            <w:r>
              <w:rPr>
                <w:b/>
                <w:sz w:val="18"/>
              </w:rPr>
              <w:t>m</w:t>
            </w:r>
            <w:r>
              <w:rPr>
                <w:b/>
                <w:sz w:val="18"/>
              </w:rPr>
              <w:t>esi</w:t>
            </w:r>
            <w:proofErr w:type="spellEnd"/>
            <w:r>
              <w:rPr>
                <w:b/>
                <w:sz w:val="18"/>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400"/>
        </w:trPr>
        <w:tc>
          <w:tcPr>
            <w:tcW w:w="8863" w:type="dxa"/>
            <w:vMerge w:val="restart"/>
            <w:tcBorders>
              <w:top w:val="single" w:sz="4" w:space="0" w:color="000000"/>
              <w:bottom w:val="single" w:sz="4" w:space="0" w:color="000000"/>
              <w:right w:val="single" w:sz="4" w:space="0" w:color="000000"/>
            </w:tcBorders>
          </w:tcPr>
          <w:p w:rsidR="000C19FA" w:rsidRDefault="00DD4F91">
            <w:pPr>
              <w:pStyle w:val="TableParagraph"/>
              <w:spacing w:line="202" w:lineRule="exact"/>
              <w:ind w:left="59"/>
              <w:rPr>
                <w:sz w:val="18"/>
              </w:rPr>
            </w:pPr>
            <w:r>
              <w:rPr>
                <w:b/>
                <w:sz w:val="18"/>
              </w:rPr>
              <w:t>B</w:t>
            </w:r>
            <w:r>
              <w:rPr>
                <w:sz w:val="18"/>
              </w:rPr>
              <w:t>)</w:t>
            </w:r>
            <w:r>
              <w:rPr>
                <w:b/>
                <w:sz w:val="18"/>
              </w:rPr>
              <w:t>perognimese</w:t>
            </w:r>
            <w:r>
              <w:rPr>
                <w:sz w:val="18"/>
              </w:rPr>
              <w:t xml:space="preserve">ofrazionesuperiorea15giornidiservizionondiruolo </w:t>
            </w:r>
            <w:proofErr w:type="spellStart"/>
            <w:r>
              <w:rPr>
                <w:sz w:val="18"/>
              </w:rPr>
              <w:t>odialtro</w:t>
            </w:r>
            <w:proofErr w:type="spellEnd"/>
            <w:r>
              <w:rPr>
                <w:sz w:val="18"/>
              </w:rPr>
              <w:t xml:space="preserve"> servizio </w:t>
            </w:r>
            <w:proofErr w:type="spellStart"/>
            <w:r>
              <w:rPr>
                <w:sz w:val="18"/>
              </w:rPr>
              <w:t>riconosciutoo</w:t>
            </w:r>
            <w:r>
              <w:rPr>
                <w:spacing w:val="-2"/>
                <w:sz w:val="18"/>
              </w:rPr>
              <w:t>riconoscibile</w:t>
            </w:r>
            <w:proofErr w:type="spellEnd"/>
          </w:p>
          <w:p w:rsidR="000C19FA" w:rsidRDefault="00DD4F91">
            <w:pPr>
              <w:pStyle w:val="TableParagraph"/>
              <w:tabs>
                <w:tab w:val="left" w:leader="dot" w:pos="7878"/>
                <w:tab w:val="left" w:pos="8672"/>
              </w:tabs>
              <w:spacing w:line="207" w:lineRule="exact"/>
              <w:ind w:left="59"/>
              <w:rPr>
                <w:b/>
                <w:sz w:val="18"/>
              </w:rPr>
            </w:pPr>
            <w:r>
              <w:rPr>
                <w:sz w:val="18"/>
              </w:rPr>
              <w:t>(3)(11)(a)..............................................................................…</w:t>
            </w:r>
            <w:r>
              <w:rPr>
                <w:b/>
                <w:sz w:val="18"/>
              </w:rPr>
              <w:t>(punti1xciascunodeiprimi48</w:t>
            </w:r>
            <w:r>
              <w:rPr>
                <w:b/>
                <w:spacing w:val="-2"/>
                <w:sz w:val="18"/>
              </w:rPr>
              <w:t xml:space="preserve"> mesi</w:t>
            </w:r>
            <w:r>
              <w:rPr>
                <w:spacing w:val="-2"/>
                <w:sz w:val="18"/>
              </w:rPr>
              <w:t>)…</w:t>
            </w:r>
            <w:r>
              <w:rPr>
                <w:sz w:val="18"/>
              </w:rPr>
              <w:tab/>
            </w:r>
            <w:r>
              <w:rPr>
                <w:b/>
                <w:sz w:val="18"/>
              </w:rPr>
              <w:t xml:space="preserve">mesi </w:t>
            </w:r>
            <w:r>
              <w:rPr>
                <w:b/>
                <w:sz w:val="18"/>
                <w:u w:val="single"/>
              </w:rPr>
              <w:tab/>
            </w:r>
          </w:p>
          <w:p w:rsidR="000C19FA" w:rsidRDefault="00DD4F91">
            <w:pPr>
              <w:pStyle w:val="TableParagraph"/>
              <w:tabs>
                <w:tab w:val="left" w:leader="dot" w:pos="7875"/>
                <w:tab w:val="left" w:pos="8670"/>
              </w:tabs>
              <w:spacing w:before="23"/>
              <w:ind w:left="105"/>
              <w:rPr>
                <w:b/>
                <w:sz w:val="18"/>
              </w:rPr>
            </w:pPr>
            <w:r>
              <w:rPr>
                <w:sz w:val="18"/>
              </w:rPr>
              <w:t>...............................................................................................</w:t>
            </w:r>
            <w:r>
              <w:rPr>
                <w:b/>
                <w:sz w:val="18"/>
              </w:rPr>
              <w:t>(punti1xciascunodeirestanti2/3</w:t>
            </w:r>
            <w:r>
              <w:rPr>
                <w:b/>
                <w:spacing w:val="-2"/>
                <w:sz w:val="18"/>
              </w:rPr>
              <w:t>mesi</w:t>
            </w:r>
            <w:r>
              <w:rPr>
                <w:spacing w:val="-2"/>
                <w:sz w:val="18"/>
              </w:rPr>
              <w:t>).</w:t>
            </w:r>
            <w:r>
              <w:rPr>
                <w:sz w:val="18"/>
              </w:rPr>
              <w:tab/>
            </w:r>
            <w:r>
              <w:rPr>
                <w:b/>
                <w:sz w:val="18"/>
              </w:rPr>
              <w:t xml:space="preserve">mesi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331"/>
        </w:trPr>
        <w:tc>
          <w:tcPr>
            <w:tcW w:w="8863" w:type="dxa"/>
            <w:vMerge/>
            <w:tcBorders>
              <w:top w:val="nil"/>
              <w:bottom w:val="single" w:sz="4" w:space="0" w:color="000000"/>
              <w:right w:val="single" w:sz="4" w:space="0" w:color="000000"/>
            </w:tcBorders>
          </w:tcPr>
          <w:p w:rsidR="000C19FA" w:rsidRDefault="000C19FA">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580"/>
        </w:trPr>
        <w:tc>
          <w:tcPr>
            <w:tcW w:w="8863" w:type="dxa"/>
            <w:vMerge w:val="restart"/>
            <w:tcBorders>
              <w:top w:val="single" w:sz="4" w:space="0" w:color="000000"/>
              <w:bottom w:val="single" w:sz="4" w:space="0" w:color="000000"/>
              <w:right w:val="single" w:sz="4" w:space="0" w:color="000000"/>
            </w:tcBorders>
          </w:tcPr>
          <w:p w:rsidR="000C19FA" w:rsidRDefault="00DD4F91">
            <w:pPr>
              <w:pStyle w:val="TableParagraph"/>
              <w:ind w:left="59" w:right="115"/>
              <w:rPr>
                <w:sz w:val="18"/>
              </w:rPr>
            </w:pPr>
            <w:r>
              <w:rPr>
                <w:b/>
                <w:sz w:val="18"/>
              </w:rPr>
              <w:t xml:space="preserve">B1)per ogni mese </w:t>
            </w:r>
            <w:r>
              <w:rPr>
                <w:sz w:val="18"/>
              </w:rPr>
              <w:t>o frazione superiore a 15 giorni di servizio non di ruolo o di altro servizio riconosciuto o riconoscibileeffettivamenteprestatoinscuoleoistitutisituatinellepiccoleisoleinaggiuntaalpunteggiodicuialpunto</w:t>
            </w:r>
          </w:p>
          <w:p w:rsidR="000C19FA" w:rsidRDefault="00DD4F91">
            <w:pPr>
              <w:pStyle w:val="TableParagraph"/>
              <w:tabs>
                <w:tab w:val="left" w:leader="dot" w:pos="7979"/>
                <w:tab w:val="left" w:pos="8771"/>
              </w:tabs>
              <w:ind w:left="59"/>
              <w:rPr>
                <w:b/>
                <w:sz w:val="18"/>
              </w:rPr>
            </w:pPr>
            <w:r>
              <w:rPr>
                <w:sz w:val="18"/>
              </w:rPr>
              <w:t>B)(3)(11)(a)............................::...........</w:t>
            </w:r>
            <w:r>
              <w:rPr>
                <w:sz w:val="18"/>
              </w:rPr>
              <w:t>..................................…</w:t>
            </w:r>
            <w:r>
              <w:rPr>
                <w:b/>
                <w:sz w:val="18"/>
              </w:rPr>
              <w:t xml:space="preserve">(punti1xciascunodeiprimi48 </w:t>
            </w:r>
            <w:r>
              <w:rPr>
                <w:b/>
                <w:spacing w:val="-2"/>
                <w:sz w:val="18"/>
              </w:rPr>
              <w:t>mesi</w:t>
            </w:r>
            <w:r>
              <w:rPr>
                <w:spacing w:val="-2"/>
                <w:sz w:val="18"/>
              </w:rPr>
              <w:t>)…</w:t>
            </w:r>
            <w:r>
              <w:rPr>
                <w:sz w:val="18"/>
              </w:rPr>
              <w:tab/>
            </w:r>
            <w:r>
              <w:rPr>
                <w:b/>
                <w:sz w:val="18"/>
              </w:rPr>
              <w:t xml:space="preserve">mesi </w:t>
            </w:r>
            <w:r>
              <w:rPr>
                <w:b/>
                <w:sz w:val="18"/>
                <w:u w:val="single"/>
              </w:rPr>
              <w:tab/>
            </w:r>
          </w:p>
          <w:p w:rsidR="000C19FA" w:rsidRDefault="00DD4F91">
            <w:pPr>
              <w:pStyle w:val="TableParagraph"/>
              <w:tabs>
                <w:tab w:val="left" w:leader="dot" w:pos="7971"/>
                <w:tab w:val="left" w:pos="8764"/>
              </w:tabs>
              <w:spacing w:before="17"/>
              <w:ind w:left="105"/>
              <w:rPr>
                <w:b/>
                <w:sz w:val="18"/>
              </w:rPr>
            </w:pPr>
            <w:r>
              <w:rPr>
                <w:sz w:val="18"/>
              </w:rPr>
              <w:t>......................................................:..........................................</w:t>
            </w:r>
            <w:r>
              <w:rPr>
                <w:b/>
                <w:sz w:val="18"/>
              </w:rPr>
              <w:t>(punti1xciascunodeirestanti2/3</w:t>
            </w:r>
            <w:r>
              <w:rPr>
                <w:b/>
                <w:spacing w:val="-2"/>
                <w:sz w:val="18"/>
              </w:rPr>
              <w:t>mesi</w:t>
            </w:r>
            <w:r>
              <w:rPr>
                <w:spacing w:val="-2"/>
                <w:sz w:val="18"/>
              </w:rPr>
              <w:t>)…</w:t>
            </w:r>
            <w:r>
              <w:rPr>
                <w:sz w:val="18"/>
              </w:rPr>
              <w:tab/>
            </w:r>
            <w:r>
              <w:rPr>
                <w:b/>
                <w:sz w:val="18"/>
              </w:rPr>
              <w:t xml:space="preserve">mesi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331"/>
        </w:trPr>
        <w:tc>
          <w:tcPr>
            <w:tcW w:w="8863" w:type="dxa"/>
            <w:vMerge/>
            <w:tcBorders>
              <w:top w:val="nil"/>
              <w:bottom w:val="single" w:sz="4" w:space="0" w:color="000000"/>
              <w:right w:val="single" w:sz="4" w:space="0" w:color="000000"/>
            </w:tcBorders>
          </w:tcPr>
          <w:p w:rsidR="000C19FA" w:rsidRDefault="000C19FA">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vMerge w:val="restart"/>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460"/>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6166"/>
                <w:tab w:val="left" w:pos="8729"/>
              </w:tabs>
              <w:ind w:left="59" w:right="115"/>
              <w:rPr>
                <w:b/>
                <w:sz w:val="18"/>
              </w:rPr>
            </w:pPr>
            <w:r>
              <w:rPr>
                <w:sz w:val="18"/>
              </w:rPr>
              <w:t>C</w:t>
            </w:r>
            <w:r>
              <w:rPr>
                <w:b/>
                <w:sz w:val="18"/>
              </w:rPr>
              <w:t xml:space="preserve">)per ogni anno </w:t>
            </w:r>
            <w:r>
              <w:rPr>
                <w:sz w:val="18"/>
              </w:rPr>
              <w:t>o frazione superiore ai 6 mesi di servizio di ruolo effettivamente prestato a qualsiasi titolo in Pubbliche Amministrazioni o negli Enti Locali (b)…</w:t>
            </w:r>
            <w:r>
              <w:rPr>
                <w:sz w:val="18"/>
              </w:rPr>
              <w:tab/>
            </w:r>
            <w:r>
              <w:rPr>
                <w:b/>
                <w:sz w:val="18"/>
              </w:rPr>
              <w:t>(punti 1 x ogni anno)</w:t>
            </w:r>
            <w:proofErr w:type="spellStart"/>
            <w:r>
              <w:rPr>
                <w:sz w:val="18"/>
              </w:rPr>
              <w:t>…</w:t>
            </w:r>
            <w:r>
              <w:rPr>
                <w:b/>
                <w:sz w:val="18"/>
              </w:rPr>
              <w:t>anni</w:t>
            </w:r>
            <w:proofErr w:type="spellEnd"/>
            <w:r>
              <w:rPr>
                <w:b/>
                <w:sz w:val="18"/>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rsidR="000C19FA" w:rsidRDefault="000C19FA">
            <w:pPr>
              <w:rPr>
                <w:sz w:val="2"/>
                <w:szCs w:val="2"/>
              </w:rPr>
            </w:pPr>
          </w:p>
        </w:tc>
        <w:tc>
          <w:tcPr>
            <w:tcW w:w="1042" w:type="dxa"/>
            <w:vMerge/>
            <w:tcBorders>
              <w:top w:val="nil"/>
              <w:left w:val="single" w:sz="4" w:space="0" w:color="000000"/>
              <w:bottom w:val="single" w:sz="4" w:space="0" w:color="000000"/>
            </w:tcBorders>
          </w:tcPr>
          <w:p w:rsidR="000C19FA" w:rsidRDefault="000C19FA">
            <w:pPr>
              <w:rPr>
                <w:sz w:val="2"/>
                <w:szCs w:val="2"/>
              </w:rPr>
            </w:pPr>
          </w:p>
        </w:tc>
      </w:tr>
      <w:tr w:rsidR="000C19FA">
        <w:trPr>
          <w:trHeight w:hRule="exact" w:val="652"/>
        </w:trPr>
        <w:tc>
          <w:tcPr>
            <w:tcW w:w="8863" w:type="dxa"/>
            <w:vMerge w:val="restart"/>
            <w:tcBorders>
              <w:top w:val="single" w:sz="4" w:space="0" w:color="000000"/>
              <w:bottom w:val="single" w:sz="4" w:space="0" w:color="000000"/>
              <w:right w:val="single" w:sz="4" w:space="0" w:color="000000"/>
            </w:tcBorders>
          </w:tcPr>
          <w:p w:rsidR="000C19FA" w:rsidRDefault="00DD4F91">
            <w:pPr>
              <w:pStyle w:val="TableParagraph"/>
              <w:numPr>
                <w:ilvl w:val="0"/>
                <w:numId w:val="6"/>
              </w:numPr>
              <w:tabs>
                <w:tab w:val="left" w:pos="338"/>
              </w:tabs>
              <w:ind w:right="312" w:firstLine="0"/>
              <w:rPr>
                <w:sz w:val="18"/>
              </w:rPr>
            </w:pPr>
            <w:proofErr w:type="spellStart"/>
            <w:r>
              <w:rPr>
                <w:b/>
                <w:sz w:val="18"/>
              </w:rPr>
              <w:t>perogni</w:t>
            </w:r>
            <w:proofErr w:type="spellEnd"/>
            <w:r>
              <w:rPr>
                <w:b/>
                <w:sz w:val="18"/>
              </w:rPr>
              <w:t xml:space="preserve"> annointero</w:t>
            </w:r>
            <w:r>
              <w:rPr>
                <w:sz w:val="18"/>
              </w:rPr>
              <w:t>diservizioprestatonelprofilodiappartenenzasenzasoluzione</w:t>
            </w:r>
            <w:r>
              <w:rPr>
                <w:sz w:val="18"/>
              </w:rPr>
              <w:t xml:space="preserve">dicontinuitànella </w:t>
            </w:r>
            <w:proofErr w:type="spellStart"/>
            <w:r>
              <w:rPr>
                <w:b/>
                <w:sz w:val="18"/>
              </w:rPr>
              <w:t>scuola</w:t>
            </w:r>
            <w:r>
              <w:rPr>
                <w:sz w:val="18"/>
              </w:rPr>
              <w:t>di</w:t>
            </w:r>
            <w:proofErr w:type="spellEnd"/>
            <w:r>
              <w:rPr>
                <w:sz w:val="18"/>
              </w:rPr>
              <w:t xml:space="preserve"> attuale titolarità (4) (11) (in aggiunta a quello previsto dalle lettere A) e B) (c) (d)</w:t>
            </w:r>
          </w:p>
          <w:p w:rsidR="000C19FA" w:rsidRDefault="00DD4F91">
            <w:pPr>
              <w:pStyle w:val="TableParagraph"/>
              <w:numPr>
                <w:ilvl w:val="1"/>
                <w:numId w:val="6"/>
              </w:numPr>
              <w:tabs>
                <w:tab w:val="left" w:pos="419"/>
                <w:tab w:val="left" w:pos="8801"/>
              </w:tabs>
              <w:spacing w:line="206" w:lineRule="exact"/>
              <w:ind w:left="419" w:hanging="360"/>
              <w:rPr>
                <w:b/>
                <w:sz w:val="18"/>
              </w:rPr>
            </w:pPr>
            <w:r>
              <w:rPr>
                <w:sz w:val="18"/>
              </w:rPr>
              <w:t>entroilquinquennio(</w:t>
            </w:r>
            <w:r>
              <w:rPr>
                <w:b/>
                <w:sz w:val="18"/>
              </w:rPr>
              <w:t>perservizioinpiccoleisoleilpunteggiosiraddoppia</w:t>
            </w:r>
            <w:r>
              <w:rPr>
                <w:sz w:val="18"/>
              </w:rPr>
              <w:t>)</w:t>
            </w:r>
            <w:r>
              <w:rPr>
                <w:b/>
                <w:sz w:val="18"/>
              </w:rPr>
              <w:t>( punti8xognianno)</w:t>
            </w:r>
            <w:proofErr w:type="spellStart"/>
            <w:r>
              <w:rPr>
                <w:sz w:val="18"/>
              </w:rPr>
              <w:t>….</w:t>
            </w:r>
            <w:r>
              <w:rPr>
                <w:b/>
                <w:sz w:val="18"/>
              </w:rPr>
              <w:t>anni</w:t>
            </w:r>
            <w:proofErr w:type="spellEnd"/>
            <w:r>
              <w:rPr>
                <w:b/>
                <w:sz w:val="18"/>
                <w:u w:val="single"/>
              </w:rPr>
              <w:tab/>
            </w:r>
          </w:p>
          <w:p w:rsidR="000C19FA" w:rsidRDefault="00DD4F91">
            <w:pPr>
              <w:pStyle w:val="TableParagraph"/>
              <w:numPr>
                <w:ilvl w:val="1"/>
                <w:numId w:val="6"/>
              </w:numPr>
              <w:tabs>
                <w:tab w:val="left" w:pos="419"/>
                <w:tab w:val="left" w:pos="8809"/>
              </w:tabs>
              <w:spacing w:before="88"/>
              <w:ind w:left="419" w:hanging="360"/>
              <w:rPr>
                <w:b/>
                <w:sz w:val="18"/>
              </w:rPr>
            </w:pPr>
            <w:r>
              <w:rPr>
                <w:sz w:val="18"/>
              </w:rPr>
              <w:t xml:space="preserve">oltre </w:t>
            </w:r>
            <w:proofErr w:type="spellStart"/>
            <w:r>
              <w:rPr>
                <w:sz w:val="18"/>
              </w:rPr>
              <w:t>ilquinquennio</w:t>
            </w:r>
            <w:proofErr w:type="spellEnd"/>
            <w:r>
              <w:rPr>
                <w:sz w:val="18"/>
              </w:rPr>
              <w:t xml:space="preserve"> (</w:t>
            </w:r>
            <w:r>
              <w:rPr>
                <w:b/>
                <w:sz w:val="18"/>
              </w:rPr>
              <w:t>per servizio in piccole isole il punteggio si raddoppia</w:t>
            </w:r>
            <w:r>
              <w:rPr>
                <w:sz w:val="18"/>
              </w:rPr>
              <w:t xml:space="preserve">) </w:t>
            </w:r>
            <w:r>
              <w:rPr>
                <w:b/>
                <w:sz w:val="18"/>
              </w:rPr>
              <w:t>( punti 12 x ogni anno)</w:t>
            </w:r>
            <w:proofErr w:type="spellStart"/>
            <w:r>
              <w:rPr>
                <w:sz w:val="18"/>
              </w:rPr>
              <w:t>…</w:t>
            </w:r>
            <w:r>
              <w:rPr>
                <w:b/>
                <w:sz w:val="18"/>
              </w:rPr>
              <w:t>anni</w:t>
            </w:r>
            <w:proofErr w:type="spellEnd"/>
            <w:r>
              <w:rPr>
                <w:b/>
                <w:sz w:val="18"/>
                <w:u w:val="single"/>
              </w:rPr>
              <w:tab/>
            </w:r>
          </w:p>
        </w:tc>
        <w:tc>
          <w:tcPr>
            <w:tcW w:w="708" w:type="dxa"/>
            <w:vMerge/>
            <w:tcBorders>
              <w:top w:val="nil"/>
              <w:left w:val="single" w:sz="4" w:space="0" w:color="000000"/>
              <w:bottom w:val="single" w:sz="4" w:space="0" w:color="000000"/>
              <w:right w:val="single" w:sz="4" w:space="0" w:color="000000"/>
            </w:tcBorders>
          </w:tcPr>
          <w:p w:rsidR="000C19FA" w:rsidRDefault="000C19FA">
            <w:pPr>
              <w:rPr>
                <w:sz w:val="2"/>
                <w:szCs w:val="2"/>
              </w:rPr>
            </w:pPr>
          </w:p>
        </w:tc>
        <w:tc>
          <w:tcPr>
            <w:tcW w:w="1042" w:type="dxa"/>
            <w:vMerge/>
            <w:tcBorders>
              <w:top w:val="nil"/>
              <w:left w:val="single" w:sz="4" w:space="0" w:color="000000"/>
              <w:bottom w:val="single" w:sz="4" w:space="0" w:color="000000"/>
            </w:tcBorders>
          </w:tcPr>
          <w:p w:rsidR="000C19FA" w:rsidRDefault="000C19FA">
            <w:pPr>
              <w:rPr>
                <w:sz w:val="2"/>
                <w:szCs w:val="2"/>
              </w:rPr>
            </w:pPr>
          </w:p>
        </w:tc>
      </w:tr>
      <w:tr w:rsidR="000C19FA">
        <w:trPr>
          <w:trHeight w:hRule="exact" w:val="391"/>
        </w:trPr>
        <w:tc>
          <w:tcPr>
            <w:tcW w:w="8863" w:type="dxa"/>
            <w:vMerge/>
            <w:tcBorders>
              <w:top w:val="nil"/>
              <w:bottom w:val="single" w:sz="4" w:space="0" w:color="000000"/>
              <w:right w:val="single" w:sz="4" w:space="0" w:color="000000"/>
            </w:tcBorders>
          </w:tcPr>
          <w:p w:rsidR="000C19FA" w:rsidRDefault="000C19FA">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976"/>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pos="8633"/>
              </w:tabs>
              <w:spacing w:before="86"/>
              <w:ind w:left="59" w:right="88"/>
              <w:rPr>
                <w:b/>
                <w:sz w:val="18"/>
              </w:rPr>
            </w:pPr>
            <w:r>
              <w:rPr>
                <w:sz w:val="18"/>
              </w:rPr>
              <w:t>E)</w:t>
            </w:r>
            <w:r>
              <w:rPr>
                <w:b/>
                <w:sz w:val="18"/>
              </w:rPr>
              <w:t>perogniannointero</w:t>
            </w:r>
            <w:r>
              <w:rPr>
                <w:sz w:val="18"/>
              </w:rPr>
              <w:t xml:space="preserve">diserviziodiruoloprestatonelprofilodiappartenenzanella </w:t>
            </w:r>
            <w:r>
              <w:rPr>
                <w:b/>
                <w:sz w:val="18"/>
              </w:rPr>
              <w:t>sede</w:t>
            </w:r>
            <w:r>
              <w:rPr>
                <w:sz w:val="18"/>
              </w:rPr>
              <w:t>(comune)</w:t>
            </w:r>
            <w:proofErr w:type="spellStart"/>
            <w:r>
              <w:rPr>
                <w:sz w:val="18"/>
              </w:rPr>
              <w:t>diattuale</w:t>
            </w:r>
            <w:r>
              <w:rPr>
                <w:sz w:val="18"/>
              </w:rPr>
              <w:t>titolarità</w:t>
            </w:r>
            <w:proofErr w:type="spellEnd"/>
            <w:r>
              <w:rPr>
                <w:sz w:val="18"/>
              </w:rPr>
              <w:t xml:space="preserve"> senza soluzione di continuità (4Bis) in aggiunta a quello previsto dalle lettere A) e B) e, per i periodi che non siano coincidenti, anche alla lettera D) (c) (valido solo per i trasferimenti d’ufficio) </w:t>
            </w:r>
            <w:proofErr w:type="spellStart"/>
            <w:r>
              <w:rPr>
                <w:sz w:val="18"/>
              </w:rPr>
              <w:t>……</w:t>
            </w:r>
            <w:proofErr w:type="spellEnd"/>
            <w:r>
              <w:rPr>
                <w:b/>
                <w:sz w:val="18"/>
              </w:rPr>
              <w:t>(punti 4 x ogni anno</w:t>
            </w:r>
            <w:r>
              <w:rPr>
                <w:sz w:val="18"/>
              </w:rPr>
              <w:t>)</w:t>
            </w:r>
            <w:proofErr w:type="spellStart"/>
            <w:r>
              <w:rPr>
                <w:sz w:val="18"/>
              </w:rPr>
              <w:t>….</w:t>
            </w:r>
            <w:r>
              <w:rPr>
                <w:b/>
                <w:sz w:val="18"/>
              </w:rPr>
              <w:t>anni</w:t>
            </w:r>
            <w:proofErr w:type="spellEnd"/>
            <w:r>
              <w:rPr>
                <w:b/>
                <w:sz w:val="18"/>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1229"/>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7998"/>
              </w:tabs>
              <w:ind w:left="59" w:right="75"/>
              <w:rPr>
                <w:b/>
                <w:sz w:val="18"/>
              </w:rPr>
            </w:pPr>
            <w:r>
              <w:rPr>
                <w:sz w:val="20"/>
              </w:rPr>
              <w:t>F)</w:t>
            </w:r>
            <w:proofErr w:type="spellStart"/>
            <w:r>
              <w:rPr>
                <w:sz w:val="18"/>
              </w:rPr>
              <w:t>A</w:t>
            </w:r>
            <w:r>
              <w:rPr>
                <w:sz w:val="18"/>
              </w:rPr>
              <w:t>coloroche</w:t>
            </w:r>
            <w:r>
              <w:rPr>
                <w:b/>
                <w:sz w:val="18"/>
              </w:rPr>
              <w:t>peruntriennio</w:t>
            </w:r>
            <w:proofErr w:type="spellEnd"/>
            <w:r>
              <w:rPr>
                <w:b/>
                <w:sz w:val="18"/>
              </w:rPr>
              <w:t xml:space="preserve"> </w:t>
            </w:r>
            <w:proofErr w:type="spellStart"/>
            <w:r>
              <w:rPr>
                <w:sz w:val="18"/>
              </w:rPr>
              <w:t>adecorreredalleoperazionidimobilità</w:t>
            </w:r>
            <w:proofErr w:type="spellEnd"/>
            <w:r>
              <w:rPr>
                <w:sz w:val="18"/>
              </w:rPr>
              <w:t xml:space="preserve"> </w:t>
            </w:r>
            <w:proofErr w:type="spellStart"/>
            <w:r>
              <w:rPr>
                <w:sz w:val="18"/>
              </w:rPr>
              <w:t>perl</w:t>
            </w:r>
            <w:proofErr w:type="spellEnd"/>
            <w:r>
              <w:rPr>
                <w:sz w:val="18"/>
              </w:rPr>
              <w:t>’a.s</w:t>
            </w:r>
            <w:proofErr w:type="spellStart"/>
            <w:r>
              <w:rPr>
                <w:sz w:val="18"/>
              </w:rPr>
              <w:t>.200</w:t>
            </w:r>
            <w:proofErr w:type="spellEnd"/>
            <w:r>
              <w:rPr>
                <w:sz w:val="18"/>
              </w:rPr>
              <w:t>0/01efinoall’a.s</w:t>
            </w:r>
            <w:proofErr w:type="spellStart"/>
            <w:r>
              <w:rPr>
                <w:sz w:val="18"/>
              </w:rPr>
              <w:t>.200</w:t>
            </w:r>
            <w:proofErr w:type="spellEnd"/>
            <w:r>
              <w:rPr>
                <w:sz w:val="18"/>
              </w:rPr>
              <w:t>7/2008, non presentano o non abbiano presentato domanda di trasferimento provinciale o di passaggio di profilo provinciale o, pur avendo presentato domanda, l’abbian</w:t>
            </w:r>
            <w:r>
              <w:rPr>
                <w:sz w:val="18"/>
              </w:rPr>
              <w:t xml:space="preserve">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 C) e D) (e)…</w:t>
            </w:r>
            <w:r>
              <w:rPr>
                <w:sz w:val="18"/>
              </w:rPr>
              <w:tab/>
            </w:r>
            <w:r>
              <w:rPr>
                <w:b/>
                <w:sz w:val="18"/>
              </w:rPr>
              <w:t>punti 40</w:t>
            </w:r>
          </w:p>
          <w:p w:rsidR="000C19FA" w:rsidRDefault="00DD4F91">
            <w:pPr>
              <w:pStyle w:val="TableParagraph"/>
              <w:spacing w:line="180" w:lineRule="atLeast"/>
              <w:ind w:left="59"/>
              <w:rPr>
                <w:sz w:val="16"/>
              </w:rPr>
            </w:pPr>
            <w:r>
              <w:rPr>
                <w:b/>
                <w:spacing w:val="-2"/>
                <w:sz w:val="16"/>
              </w:rPr>
              <w:t>Nota (e):</w:t>
            </w:r>
            <w:proofErr w:type="spellStart"/>
            <w:r>
              <w:rPr>
                <w:spacing w:val="-2"/>
                <w:sz w:val="16"/>
              </w:rPr>
              <w:t>Ilpunteggio</w:t>
            </w:r>
            <w:proofErr w:type="spellEnd"/>
            <w:r>
              <w:rPr>
                <w:spacing w:val="-2"/>
                <w:sz w:val="16"/>
              </w:rPr>
              <w:t xml:space="preserve"> viene </w:t>
            </w:r>
            <w:proofErr w:type="spellStart"/>
            <w:r>
              <w:rPr>
                <w:spacing w:val="-2"/>
                <w:sz w:val="16"/>
              </w:rPr>
              <w:t>riconosciutoanchea</w:t>
            </w:r>
            <w:proofErr w:type="spellEnd"/>
            <w:r>
              <w:rPr>
                <w:spacing w:val="-2"/>
                <w:sz w:val="16"/>
              </w:rPr>
              <w:t xml:space="preserve"> </w:t>
            </w:r>
            <w:proofErr w:type="spellStart"/>
            <w:r>
              <w:rPr>
                <w:spacing w:val="-2"/>
                <w:sz w:val="16"/>
              </w:rPr>
              <w:t>colorochepresentanodomandacondizion</w:t>
            </w:r>
            <w:r>
              <w:rPr>
                <w:spacing w:val="-2"/>
                <w:sz w:val="16"/>
              </w:rPr>
              <w:t>ata</w:t>
            </w:r>
            <w:proofErr w:type="spellEnd"/>
            <w:r>
              <w:rPr>
                <w:spacing w:val="-2"/>
                <w:sz w:val="16"/>
              </w:rPr>
              <w:t>,</w:t>
            </w:r>
            <w:proofErr w:type="spellStart"/>
            <w:r>
              <w:rPr>
                <w:spacing w:val="-2"/>
                <w:sz w:val="16"/>
              </w:rPr>
              <w:t>inquantosoprannumerari</w:t>
            </w:r>
            <w:proofErr w:type="spellEnd"/>
            <w:r>
              <w:rPr>
                <w:spacing w:val="-2"/>
                <w:sz w:val="16"/>
              </w:rPr>
              <w:t>; la richiesta,nel</w:t>
            </w:r>
            <w:r>
              <w:rPr>
                <w:sz w:val="16"/>
              </w:rPr>
              <w:t xml:space="preserve">quinquennio,dirientronellascuoladiprecedentetitolarità </w:t>
            </w:r>
            <w:proofErr w:type="spellStart"/>
            <w:r>
              <w:rPr>
                <w:sz w:val="16"/>
              </w:rPr>
              <w:t>famaturareregolarmenteilpredettopunteggioaggiuntivo</w:t>
            </w:r>
            <w:proofErr w:type="spellEnd"/>
            <w:r>
              <w:rPr>
                <w:sz w:val="16"/>
              </w:rPr>
              <w:t>.</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hRule="exact" w:val="432"/>
        </w:trPr>
        <w:tc>
          <w:tcPr>
            <w:tcW w:w="8863" w:type="dxa"/>
            <w:tcBorders>
              <w:top w:val="single" w:sz="4" w:space="0" w:color="000000"/>
              <w:right w:val="single" w:sz="4" w:space="0" w:color="000000"/>
            </w:tcBorders>
          </w:tcPr>
          <w:p w:rsidR="000C19FA" w:rsidRDefault="00DD4F91">
            <w:pPr>
              <w:pStyle w:val="TableParagraph"/>
              <w:spacing w:before="201" w:line="196" w:lineRule="exact"/>
              <w:ind w:left="3574"/>
              <w:rPr>
                <w:b/>
                <w:sz w:val="18"/>
              </w:rPr>
            </w:pPr>
            <w:r>
              <w:rPr>
                <w:sz w:val="18"/>
              </w:rPr>
              <w:t>TOTALEPUNTEGGIO</w:t>
            </w:r>
            <w:r>
              <w:rPr>
                <w:b/>
                <w:sz w:val="18"/>
              </w:rPr>
              <w:t>ANZIANITA’</w:t>
            </w:r>
            <w:proofErr w:type="spellStart"/>
            <w:r>
              <w:rPr>
                <w:b/>
                <w:sz w:val="18"/>
              </w:rPr>
              <w:t>DI</w:t>
            </w:r>
            <w:r>
              <w:rPr>
                <w:b/>
                <w:spacing w:val="-2"/>
                <w:sz w:val="18"/>
              </w:rPr>
              <w:t>SERVIZIO………………</w:t>
            </w:r>
            <w:proofErr w:type="spellEnd"/>
          </w:p>
        </w:tc>
        <w:tc>
          <w:tcPr>
            <w:tcW w:w="708" w:type="dxa"/>
            <w:tcBorders>
              <w:top w:val="single" w:sz="4" w:space="0" w:color="000000"/>
              <w:left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tcBorders>
          </w:tcPr>
          <w:p w:rsidR="000C19FA" w:rsidRDefault="000C19FA">
            <w:pPr>
              <w:pStyle w:val="TableParagraph"/>
              <w:rPr>
                <w:sz w:val="18"/>
              </w:rPr>
            </w:pPr>
          </w:p>
        </w:tc>
      </w:tr>
    </w:tbl>
    <w:p w:rsidR="000C19FA" w:rsidRDefault="000C19FA">
      <w:pPr>
        <w:pStyle w:val="TableParagraph"/>
        <w:rPr>
          <w:sz w:val="18"/>
        </w:rPr>
        <w:sectPr w:rsidR="000C19FA">
          <w:type w:val="continuous"/>
          <w:pgSz w:w="11910" w:h="16840"/>
          <w:pgMar w:top="840" w:right="425" w:bottom="280" w:left="708" w:header="720" w:footer="720" w:gutter="0"/>
          <w:cols w:space="720"/>
        </w:sectPr>
      </w:pPr>
    </w:p>
    <w:p w:rsidR="000C19FA" w:rsidRDefault="00DD4F91">
      <w:pPr>
        <w:pStyle w:val="Paragrafoelenco"/>
        <w:numPr>
          <w:ilvl w:val="0"/>
          <w:numId w:val="7"/>
        </w:numPr>
        <w:tabs>
          <w:tab w:val="left" w:pos="396"/>
        </w:tabs>
        <w:spacing w:before="69" w:after="3"/>
        <w:ind w:left="396" w:hanging="252"/>
        <w:rPr>
          <w:b/>
          <w:sz w:val="20"/>
        </w:rPr>
      </w:pPr>
      <w:r>
        <w:rPr>
          <w:b/>
          <w:sz w:val="20"/>
        </w:rPr>
        <w:lastRenderedPageBreak/>
        <w:t>ESIGENZEDIFAMIGLIA(4ter)(5)(5</w:t>
      </w:r>
      <w:r>
        <w:rPr>
          <w:b/>
          <w:spacing w:val="-4"/>
          <w:sz w:val="20"/>
        </w:rPr>
        <w:t xml:space="preserve"> bis):</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3"/>
        <w:gridCol w:w="708"/>
        <w:gridCol w:w="1042"/>
      </w:tblGrid>
      <w:tr w:rsidR="000C19FA">
        <w:trPr>
          <w:trHeight w:val="412"/>
        </w:trPr>
        <w:tc>
          <w:tcPr>
            <w:tcW w:w="8863" w:type="dxa"/>
            <w:tcBorders>
              <w:bottom w:val="single" w:sz="4" w:space="0" w:color="000000"/>
              <w:right w:val="single" w:sz="4" w:space="0" w:color="000000"/>
            </w:tcBorders>
          </w:tcPr>
          <w:p w:rsidR="000C19FA" w:rsidRDefault="00DD4F91">
            <w:pPr>
              <w:pStyle w:val="TableParagraph"/>
              <w:spacing w:line="228" w:lineRule="exact"/>
              <w:ind w:left="69"/>
              <w:rPr>
                <w:b/>
                <w:sz w:val="20"/>
              </w:rPr>
            </w:pPr>
            <w:r>
              <w:rPr>
                <w:b/>
                <w:sz w:val="20"/>
              </w:rPr>
              <w:t>TIPO</w:t>
            </w:r>
            <w:r>
              <w:rPr>
                <w:b/>
                <w:sz w:val="20"/>
              </w:rPr>
              <w:t>DI</w:t>
            </w:r>
            <w:r>
              <w:rPr>
                <w:b/>
                <w:spacing w:val="-2"/>
                <w:sz w:val="20"/>
              </w:rPr>
              <w:t>ESIGENZA</w:t>
            </w:r>
          </w:p>
        </w:tc>
        <w:tc>
          <w:tcPr>
            <w:tcW w:w="708" w:type="dxa"/>
            <w:tcBorders>
              <w:left w:val="single" w:sz="4" w:space="0" w:color="000000"/>
              <w:bottom w:val="single" w:sz="4" w:space="0" w:color="000000"/>
              <w:right w:val="single" w:sz="4" w:space="0" w:color="000000"/>
            </w:tcBorders>
          </w:tcPr>
          <w:p w:rsidR="000C19FA" w:rsidRDefault="00DD4F91">
            <w:pPr>
              <w:pStyle w:val="TableParagraph"/>
              <w:ind w:left="172" w:right="118" w:hanging="36"/>
              <w:rPr>
                <w:b/>
                <w:sz w:val="16"/>
              </w:rPr>
            </w:pPr>
            <w:proofErr w:type="spellStart"/>
            <w:r>
              <w:rPr>
                <w:b/>
                <w:spacing w:val="-2"/>
                <w:sz w:val="16"/>
              </w:rPr>
              <w:t>Totalepunti</w:t>
            </w:r>
            <w:proofErr w:type="spellEnd"/>
          </w:p>
        </w:tc>
        <w:tc>
          <w:tcPr>
            <w:tcW w:w="1042" w:type="dxa"/>
            <w:tcBorders>
              <w:left w:val="single" w:sz="4" w:space="0" w:color="000000"/>
              <w:bottom w:val="single" w:sz="4" w:space="0" w:color="000000"/>
            </w:tcBorders>
          </w:tcPr>
          <w:p w:rsidR="000C19FA" w:rsidRDefault="00DD4F91">
            <w:pPr>
              <w:pStyle w:val="TableParagraph"/>
              <w:spacing w:line="206" w:lineRule="exact"/>
              <w:ind w:left="138" w:firstLine="16"/>
              <w:rPr>
                <w:b/>
                <w:sz w:val="18"/>
              </w:rPr>
            </w:pPr>
            <w:r>
              <w:rPr>
                <w:b/>
                <w:spacing w:val="-2"/>
                <w:sz w:val="18"/>
              </w:rPr>
              <w:t>Riservato all’Ufficio</w:t>
            </w:r>
          </w:p>
        </w:tc>
      </w:tr>
      <w:tr w:rsidR="000C19FA">
        <w:trPr>
          <w:trHeight w:val="645"/>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7962"/>
              </w:tabs>
              <w:ind w:left="69" w:right="142"/>
              <w:rPr>
                <w:b/>
                <w:sz w:val="18"/>
              </w:rPr>
            </w:pPr>
            <w:r>
              <w:rPr>
                <w:b/>
                <w:sz w:val="18"/>
              </w:rPr>
              <w:t>A</w:t>
            </w:r>
            <w:r>
              <w:rPr>
                <w:sz w:val="18"/>
              </w:rPr>
              <w:t xml:space="preserve">) per ricongiungimento o riavvicinamento al coniuge ovvero, </w:t>
            </w:r>
            <w:proofErr w:type="spellStart"/>
            <w:r>
              <w:rPr>
                <w:sz w:val="18"/>
              </w:rPr>
              <w:t>nelcaso</w:t>
            </w:r>
            <w:proofErr w:type="spellEnd"/>
            <w:r>
              <w:rPr>
                <w:sz w:val="18"/>
              </w:rPr>
              <w:t xml:space="preserve"> di docenti senza coniuge o separato giudizialmenteoconsensualmenteconattoomologatodaltribunale,perricongiungimentooriavvicinamentoai</w:t>
            </w:r>
            <w:r>
              <w:rPr>
                <w:sz w:val="18"/>
              </w:rPr>
              <w:t>genitori o ai figli(5)…</w:t>
            </w:r>
            <w:r>
              <w:rPr>
                <w:sz w:val="18"/>
              </w:rPr>
              <w:tab/>
            </w:r>
            <w:r>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412"/>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6886"/>
                <w:tab w:val="left" w:pos="8799"/>
              </w:tabs>
              <w:spacing w:before="201" w:line="191" w:lineRule="exact"/>
              <w:ind w:left="69"/>
              <w:rPr>
                <w:b/>
                <w:sz w:val="18"/>
              </w:rPr>
            </w:pPr>
            <w:r>
              <w:rPr>
                <w:b/>
                <w:sz w:val="18"/>
              </w:rPr>
              <w:t>B</w:t>
            </w:r>
            <w:r>
              <w:rPr>
                <w:sz w:val="18"/>
              </w:rPr>
              <w:t xml:space="preserve">)per </w:t>
            </w:r>
            <w:r>
              <w:rPr>
                <w:b/>
                <w:sz w:val="18"/>
              </w:rPr>
              <w:t xml:space="preserve">ogni </w:t>
            </w:r>
            <w:proofErr w:type="spellStart"/>
            <w:r>
              <w:rPr>
                <w:sz w:val="18"/>
              </w:rPr>
              <w:t>figliodietàinferioreaseianni</w:t>
            </w:r>
            <w:proofErr w:type="spellEnd"/>
            <w:r>
              <w:rPr>
                <w:spacing w:val="-5"/>
                <w:sz w:val="18"/>
              </w:rPr>
              <w:t>(6)</w:t>
            </w:r>
            <w:r>
              <w:rPr>
                <w:sz w:val="18"/>
              </w:rPr>
              <w:tab/>
            </w:r>
            <w:r>
              <w:rPr>
                <w:b/>
                <w:sz w:val="18"/>
              </w:rPr>
              <w:t>(punti 16)</w:t>
            </w:r>
            <w:proofErr w:type="spellStart"/>
            <w:r>
              <w:rPr>
                <w:sz w:val="18"/>
              </w:rPr>
              <w:t>…</w:t>
            </w:r>
            <w:r>
              <w:rPr>
                <w:b/>
                <w:sz w:val="18"/>
              </w:rPr>
              <w:t>figlin</w:t>
            </w:r>
            <w:proofErr w:type="spellEnd"/>
            <w:r>
              <w:rPr>
                <w:b/>
                <w:sz w:val="18"/>
              </w:rPr>
              <w:t>.</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645"/>
        </w:trPr>
        <w:tc>
          <w:tcPr>
            <w:tcW w:w="8863" w:type="dxa"/>
            <w:tcBorders>
              <w:top w:val="single" w:sz="4" w:space="0" w:color="000000"/>
              <w:bottom w:val="single" w:sz="4" w:space="0" w:color="000000"/>
              <w:right w:val="single" w:sz="4" w:space="0" w:color="000000"/>
            </w:tcBorders>
          </w:tcPr>
          <w:p w:rsidR="000C19FA" w:rsidRDefault="00DD4F91">
            <w:pPr>
              <w:pStyle w:val="TableParagraph"/>
              <w:tabs>
                <w:tab w:val="left" w:leader="dot" w:pos="7859"/>
                <w:tab w:val="left" w:pos="8703"/>
              </w:tabs>
              <w:spacing w:before="88"/>
              <w:ind w:left="69" w:right="142"/>
              <w:rPr>
                <w:b/>
                <w:sz w:val="18"/>
              </w:rPr>
            </w:pPr>
            <w:r>
              <w:rPr>
                <w:b/>
                <w:sz w:val="18"/>
              </w:rPr>
              <w:t>C</w:t>
            </w:r>
            <w:r>
              <w:rPr>
                <w:sz w:val="18"/>
              </w:rPr>
              <w:t xml:space="preserve">)per </w:t>
            </w:r>
            <w:r>
              <w:rPr>
                <w:b/>
                <w:sz w:val="18"/>
              </w:rPr>
              <w:t xml:space="preserve">ogni </w:t>
            </w:r>
            <w:r>
              <w:rPr>
                <w:sz w:val="18"/>
              </w:rPr>
              <w:t xml:space="preserve">figlio </w:t>
            </w:r>
            <w:proofErr w:type="spellStart"/>
            <w:r>
              <w:rPr>
                <w:sz w:val="18"/>
              </w:rPr>
              <w:t>dietàsuperioreaiseianni</w:t>
            </w:r>
            <w:proofErr w:type="spellEnd"/>
            <w:r>
              <w:rPr>
                <w:sz w:val="18"/>
              </w:rPr>
              <w:t>,</w:t>
            </w:r>
            <w:proofErr w:type="spellStart"/>
            <w:r>
              <w:rPr>
                <w:sz w:val="18"/>
              </w:rPr>
              <w:t>machenon</w:t>
            </w:r>
            <w:proofErr w:type="spellEnd"/>
            <w:r>
              <w:rPr>
                <w:sz w:val="18"/>
              </w:rPr>
              <w:t xml:space="preserve"> </w:t>
            </w:r>
            <w:proofErr w:type="spellStart"/>
            <w:r>
              <w:rPr>
                <w:sz w:val="18"/>
              </w:rPr>
              <w:t>abbiasuperato</w:t>
            </w:r>
            <w:proofErr w:type="spellEnd"/>
            <w:r>
              <w:rPr>
                <w:sz w:val="18"/>
              </w:rPr>
              <w:t xml:space="preserve"> </w:t>
            </w:r>
            <w:proofErr w:type="spellStart"/>
            <w:r>
              <w:rPr>
                <w:sz w:val="18"/>
              </w:rPr>
              <w:t>ildiciottesimo</w:t>
            </w:r>
            <w:proofErr w:type="spellEnd"/>
            <w:r>
              <w:rPr>
                <w:sz w:val="18"/>
              </w:rPr>
              <w:t xml:space="preserve"> anno </w:t>
            </w:r>
            <w:proofErr w:type="spellStart"/>
            <w:r>
              <w:rPr>
                <w:sz w:val="18"/>
              </w:rPr>
              <w:t>dietà</w:t>
            </w:r>
            <w:proofErr w:type="spellEnd"/>
            <w:r>
              <w:rPr>
                <w:sz w:val="18"/>
              </w:rPr>
              <w:t xml:space="preserve">(6),ovvero </w:t>
            </w:r>
            <w:proofErr w:type="spellStart"/>
            <w:r>
              <w:rPr>
                <w:sz w:val="18"/>
              </w:rPr>
              <w:t>per</w:t>
            </w:r>
            <w:r>
              <w:rPr>
                <w:sz w:val="18"/>
              </w:rPr>
              <w:t>ogni</w:t>
            </w:r>
            <w:proofErr w:type="spellEnd"/>
            <w:r>
              <w:rPr>
                <w:sz w:val="18"/>
              </w:rPr>
              <w:t xml:space="preserve"> figlio maggiorenne che risulti totalmente o permanentemente inabile a proficuo lavoro ..........</w:t>
            </w:r>
            <w:r>
              <w:rPr>
                <w:b/>
                <w:sz w:val="18"/>
              </w:rPr>
              <w:t>(punti 12)</w:t>
            </w:r>
            <w:r>
              <w:rPr>
                <w:b/>
                <w:sz w:val="18"/>
              </w:rPr>
              <w:tab/>
              <w:t xml:space="preserve">figli n.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712"/>
        </w:trPr>
        <w:tc>
          <w:tcPr>
            <w:tcW w:w="8863" w:type="dxa"/>
            <w:tcBorders>
              <w:top w:val="single" w:sz="4" w:space="0" w:color="000000"/>
              <w:bottom w:val="single" w:sz="4" w:space="0" w:color="000000"/>
              <w:right w:val="single" w:sz="4" w:space="0" w:color="000000"/>
            </w:tcBorders>
          </w:tcPr>
          <w:p w:rsidR="000C19FA" w:rsidRDefault="00DD4F91">
            <w:pPr>
              <w:pStyle w:val="TableParagraph"/>
              <w:spacing w:before="86"/>
              <w:ind w:left="69"/>
              <w:rPr>
                <w:sz w:val="18"/>
              </w:rPr>
            </w:pPr>
            <w:r>
              <w:rPr>
                <w:b/>
                <w:sz w:val="18"/>
              </w:rPr>
              <w:t>D</w:t>
            </w:r>
            <w:r>
              <w:rPr>
                <w:sz w:val="18"/>
              </w:rPr>
              <w:t xml:space="preserve">)perlacurael’assistenzadeifigliminoratifisici,psichiciosensoriali,tossicodipendenti,ovvero </w:t>
            </w:r>
            <w:proofErr w:type="spellStart"/>
            <w:r>
              <w:rPr>
                <w:sz w:val="18"/>
              </w:rPr>
              <w:t>delconiugeo</w:t>
            </w:r>
            <w:r>
              <w:rPr>
                <w:spacing w:val="-5"/>
                <w:sz w:val="18"/>
              </w:rPr>
              <w:t>del</w:t>
            </w:r>
            <w:proofErr w:type="spellEnd"/>
          </w:p>
          <w:p w:rsidR="000C19FA" w:rsidRDefault="00DD4F91">
            <w:pPr>
              <w:pStyle w:val="TableParagraph"/>
              <w:spacing w:line="206" w:lineRule="exact"/>
              <w:ind w:left="69"/>
              <w:rPr>
                <w:b/>
                <w:sz w:val="18"/>
              </w:rPr>
            </w:pPr>
            <w:r>
              <w:rPr>
                <w:sz w:val="18"/>
              </w:rPr>
              <w:t>genitoretotalmentee</w:t>
            </w:r>
            <w:r>
              <w:rPr>
                <w:sz w:val="18"/>
              </w:rPr>
              <w:t>permanentementeinabiliallavorochepossonoessereassistitisoltantonelcomunerichiesto(7)(1) ecc…………………………………………………………………………………………………….……………</w:t>
            </w:r>
            <w:r>
              <w:rPr>
                <w:b/>
                <w:sz w:val="18"/>
              </w:rPr>
              <w:t>punti</w:t>
            </w:r>
            <w:r>
              <w:rPr>
                <w:b/>
                <w:spacing w:val="-5"/>
                <w:sz w:val="18"/>
              </w:rPr>
              <w:t>24</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414"/>
        </w:trPr>
        <w:tc>
          <w:tcPr>
            <w:tcW w:w="8863" w:type="dxa"/>
            <w:tcBorders>
              <w:top w:val="single" w:sz="4" w:space="0" w:color="000000"/>
              <w:right w:val="single" w:sz="4" w:space="0" w:color="000000"/>
            </w:tcBorders>
          </w:tcPr>
          <w:p w:rsidR="000C19FA" w:rsidRDefault="00DD4F91">
            <w:pPr>
              <w:pStyle w:val="TableParagraph"/>
              <w:spacing w:before="203" w:line="191" w:lineRule="exact"/>
              <w:ind w:left="4774"/>
              <w:rPr>
                <w:b/>
                <w:sz w:val="18"/>
              </w:rPr>
            </w:pPr>
            <w:r>
              <w:rPr>
                <w:sz w:val="18"/>
              </w:rPr>
              <w:t>TOTALEPUNTEGGIO</w:t>
            </w:r>
            <w:r>
              <w:rPr>
                <w:b/>
                <w:sz w:val="18"/>
              </w:rPr>
              <w:t>ESIGENZEDI</w:t>
            </w:r>
            <w:r>
              <w:rPr>
                <w:b/>
                <w:spacing w:val="-2"/>
                <w:sz w:val="18"/>
              </w:rPr>
              <w:t>FAMIGLIA</w:t>
            </w:r>
          </w:p>
        </w:tc>
        <w:tc>
          <w:tcPr>
            <w:tcW w:w="708" w:type="dxa"/>
            <w:tcBorders>
              <w:top w:val="single" w:sz="4" w:space="0" w:color="000000"/>
              <w:left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tcBorders>
          </w:tcPr>
          <w:p w:rsidR="000C19FA" w:rsidRDefault="000C19FA">
            <w:pPr>
              <w:pStyle w:val="TableParagraph"/>
              <w:rPr>
                <w:sz w:val="18"/>
              </w:rPr>
            </w:pPr>
          </w:p>
        </w:tc>
      </w:tr>
    </w:tbl>
    <w:p w:rsidR="000C19FA" w:rsidRDefault="000C19FA">
      <w:pPr>
        <w:pStyle w:val="Corpodeltesto"/>
        <w:spacing w:before="44"/>
        <w:ind w:left="0"/>
        <w:jc w:val="left"/>
        <w:rPr>
          <w:b/>
          <w:sz w:val="20"/>
        </w:rPr>
      </w:pPr>
    </w:p>
    <w:p w:rsidR="000C19FA" w:rsidRDefault="00DD4F91">
      <w:pPr>
        <w:spacing w:after="4"/>
        <w:ind w:left="144"/>
        <w:rPr>
          <w:b/>
          <w:sz w:val="24"/>
        </w:rPr>
      </w:pPr>
      <w:r>
        <w:rPr>
          <w:b/>
          <w:sz w:val="24"/>
        </w:rPr>
        <w:t>III – TITOLI</w:t>
      </w:r>
      <w:r>
        <w:rPr>
          <w:b/>
          <w:spacing w:val="-2"/>
          <w:sz w:val="24"/>
        </w:rPr>
        <w:t>GENERALI:</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3"/>
        <w:gridCol w:w="708"/>
        <w:gridCol w:w="1042"/>
      </w:tblGrid>
      <w:tr w:rsidR="000C19FA">
        <w:trPr>
          <w:trHeight w:val="414"/>
        </w:trPr>
        <w:tc>
          <w:tcPr>
            <w:tcW w:w="8863" w:type="dxa"/>
            <w:tcBorders>
              <w:bottom w:val="single" w:sz="4" w:space="0" w:color="000000"/>
              <w:right w:val="single" w:sz="4" w:space="0" w:color="000000"/>
            </w:tcBorders>
          </w:tcPr>
          <w:p w:rsidR="000C19FA" w:rsidRDefault="00DD4F91">
            <w:pPr>
              <w:pStyle w:val="TableParagraph"/>
              <w:spacing w:line="228" w:lineRule="exact"/>
              <w:ind w:left="69"/>
              <w:rPr>
                <w:b/>
                <w:sz w:val="20"/>
              </w:rPr>
            </w:pPr>
            <w:r>
              <w:rPr>
                <w:b/>
                <w:sz w:val="20"/>
              </w:rPr>
              <w:t>TIPODI</w:t>
            </w:r>
            <w:r>
              <w:rPr>
                <w:b/>
                <w:spacing w:val="-2"/>
                <w:sz w:val="20"/>
              </w:rPr>
              <w:t>TITOLO</w:t>
            </w:r>
          </w:p>
        </w:tc>
        <w:tc>
          <w:tcPr>
            <w:tcW w:w="708" w:type="dxa"/>
            <w:tcBorders>
              <w:left w:val="single" w:sz="4" w:space="0" w:color="000000"/>
              <w:bottom w:val="single" w:sz="4" w:space="0" w:color="000000"/>
              <w:right w:val="single" w:sz="4" w:space="0" w:color="000000"/>
            </w:tcBorders>
          </w:tcPr>
          <w:p w:rsidR="000C19FA" w:rsidRDefault="00DD4F91">
            <w:pPr>
              <w:pStyle w:val="TableParagraph"/>
              <w:ind w:left="172" w:right="118" w:hanging="36"/>
              <w:rPr>
                <w:b/>
                <w:sz w:val="16"/>
              </w:rPr>
            </w:pPr>
            <w:proofErr w:type="spellStart"/>
            <w:r>
              <w:rPr>
                <w:b/>
                <w:spacing w:val="-2"/>
                <w:sz w:val="16"/>
              </w:rPr>
              <w:t>Totalepunti</w:t>
            </w:r>
            <w:proofErr w:type="spellEnd"/>
          </w:p>
        </w:tc>
        <w:tc>
          <w:tcPr>
            <w:tcW w:w="1042" w:type="dxa"/>
            <w:tcBorders>
              <w:left w:val="single" w:sz="4" w:space="0" w:color="000000"/>
              <w:bottom w:val="single" w:sz="4" w:space="0" w:color="000000"/>
            </w:tcBorders>
          </w:tcPr>
          <w:p w:rsidR="000C19FA" w:rsidRDefault="00DD4F91">
            <w:pPr>
              <w:pStyle w:val="TableParagraph"/>
              <w:spacing w:line="208" w:lineRule="exact"/>
              <w:ind w:left="138" w:firstLine="16"/>
              <w:rPr>
                <w:b/>
                <w:sz w:val="18"/>
              </w:rPr>
            </w:pPr>
            <w:r>
              <w:rPr>
                <w:b/>
                <w:spacing w:val="-2"/>
                <w:sz w:val="18"/>
              </w:rPr>
              <w:t>Riservato all’Ufficio</w:t>
            </w:r>
          </w:p>
        </w:tc>
      </w:tr>
      <w:tr w:rsidR="000C19FA">
        <w:trPr>
          <w:trHeight w:val="320"/>
        </w:trPr>
        <w:tc>
          <w:tcPr>
            <w:tcW w:w="8863" w:type="dxa"/>
            <w:tcBorders>
              <w:top w:val="single" w:sz="4" w:space="0" w:color="000000"/>
              <w:bottom w:val="single" w:sz="4" w:space="0" w:color="000000"/>
              <w:right w:val="single" w:sz="4" w:space="0" w:color="000000"/>
            </w:tcBorders>
          </w:tcPr>
          <w:p w:rsidR="000C19FA" w:rsidRDefault="00DD4F91">
            <w:pPr>
              <w:pStyle w:val="TableParagraph"/>
              <w:spacing w:line="201" w:lineRule="exact"/>
              <w:ind w:left="69"/>
              <w:rPr>
                <w:b/>
                <w:sz w:val="18"/>
              </w:rPr>
            </w:pPr>
            <w:r>
              <w:rPr>
                <w:sz w:val="18"/>
              </w:rPr>
              <w:t>A)</w:t>
            </w:r>
            <w:proofErr w:type="spellStart"/>
            <w:r>
              <w:rPr>
                <w:sz w:val="18"/>
              </w:rPr>
              <w:t>perl</w:t>
            </w:r>
            <w:proofErr w:type="spellEnd"/>
            <w:r>
              <w:rPr>
                <w:sz w:val="18"/>
              </w:rPr>
              <w:t>'</w:t>
            </w:r>
            <w:proofErr w:type="spellStart"/>
            <w:r>
              <w:rPr>
                <w:sz w:val="18"/>
              </w:rPr>
              <w:t>inclusionenellagraduatoriadimerito</w:t>
            </w:r>
            <w:proofErr w:type="spellEnd"/>
            <w:r>
              <w:rPr>
                <w:sz w:val="18"/>
              </w:rPr>
              <w:t xml:space="preserve"> </w:t>
            </w:r>
            <w:proofErr w:type="spellStart"/>
            <w:r>
              <w:rPr>
                <w:sz w:val="18"/>
              </w:rPr>
              <w:t>diconcorsiperesamiperl</w:t>
            </w:r>
            <w:proofErr w:type="spellEnd"/>
            <w:r>
              <w:rPr>
                <w:sz w:val="18"/>
              </w:rPr>
              <w:t xml:space="preserve">'accesso </w:t>
            </w:r>
            <w:proofErr w:type="spellStart"/>
            <w:r>
              <w:rPr>
                <w:sz w:val="18"/>
              </w:rPr>
              <w:t>alruolodiappartenenza</w:t>
            </w:r>
            <w:proofErr w:type="spellEnd"/>
            <w:r>
              <w:rPr>
                <w:sz w:val="18"/>
              </w:rPr>
              <w:t>(9)</w:t>
            </w:r>
            <w:r>
              <w:rPr>
                <w:b/>
                <w:sz w:val="18"/>
              </w:rPr>
              <w:t>punti</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414"/>
        </w:trPr>
        <w:tc>
          <w:tcPr>
            <w:tcW w:w="8863" w:type="dxa"/>
            <w:tcBorders>
              <w:top w:val="single" w:sz="4" w:space="0" w:color="000000"/>
              <w:bottom w:val="single" w:sz="4" w:space="0" w:color="000000"/>
              <w:right w:val="single" w:sz="4" w:space="0" w:color="000000"/>
            </w:tcBorders>
          </w:tcPr>
          <w:p w:rsidR="000C19FA" w:rsidRDefault="00DD4F91">
            <w:pPr>
              <w:pStyle w:val="TableParagraph"/>
              <w:spacing w:line="202" w:lineRule="exact"/>
              <w:ind w:left="69"/>
              <w:rPr>
                <w:sz w:val="18"/>
              </w:rPr>
            </w:pPr>
            <w:r>
              <w:rPr>
                <w:sz w:val="18"/>
              </w:rPr>
              <w:t>B)</w:t>
            </w:r>
            <w:proofErr w:type="spellStart"/>
            <w:r>
              <w:rPr>
                <w:sz w:val="18"/>
              </w:rPr>
              <w:t>perl</w:t>
            </w:r>
            <w:proofErr w:type="spellEnd"/>
            <w:r>
              <w:rPr>
                <w:sz w:val="18"/>
              </w:rPr>
              <w:t>'</w:t>
            </w:r>
            <w:proofErr w:type="spellStart"/>
            <w:r>
              <w:rPr>
                <w:sz w:val="18"/>
              </w:rPr>
              <w:t>inclusionenellagraduatoriadimerito</w:t>
            </w:r>
            <w:proofErr w:type="spellEnd"/>
            <w:r>
              <w:rPr>
                <w:sz w:val="18"/>
              </w:rPr>
              <w:t xml:space="preserve"> </w:t>
            </w:r>
            <w:proofErr w:type="spellStart"/>
            <w:r>
              <w:rPr>
                <w:sz w:val="18"/>
              </w:rPr>
              <w:t>diconcorsiperesamiperl</w:t>
            </w:r>
            <w:proofErr w:type="spellEnd"/>
            <w:r>
              <w:rPr>
                <w:sz w:val="18"/>
              </w:rPr>
              <w:t>'</w:t>
            </w:r>
            <w:proofErr w:type="spellStart"/>
            <w:r>
              <w:rPr>
                <w:sz w:val="18"/>
              </w:rPr>
              <w:t>accessoalruolodilivellosuperioreaquello</w:t>
            </w:r>
            <w:r>
              <w:rPr>
                <w:spacing w:val="-5"/>
                <w:sz w:val="18"/>
              </w:rPr>
              <w:t>di</w:t>
            </w:r>
            <w:proofErr w:type="spellEnd"/>
          </w:p>
          <w:p w:rsidR="000C19FA" w:rsidRDefault="00DD4F91">
            <w:pPr>
              <w:pStyle w:val="TableParagraph"/>
              <w:tabs>
                <w:tab w:val="left" w:leader="dot" w:pos="8027"/>
              </w:tabs>
              <w:spacing w:before="2" w:line="191" w:lineRule="exact"/>
              <w:ind w:left="69"/>
              <w:rPr>
                <w:b/>
                <w:sz w:val="18"/>
              </w:rPr>
            </w:pPr>
            <w:r>
              <w:rPr>
                <w:spacing w:val="-2"/>
                <w:sz w:val="18"/>
              </w:rPr>
              <w:t>appartenenza(10)…</w:t>
            </w:r>
            <w:r>
              <w:rPr>
                <w:sz w:val="18"/>
              </w:rPr>
              <w:tab/>
            </w:r>
            <w:r>
              <w:rPr>
                <w:b/>
                <w:sz w:val="18"/>
              </w:rPr>
              <w:t>punti</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414"/>
        </w:trPr>
        <w:tc>
          <w:tcPr>
            <w:tcW w:w="8863" w:type="dxa"/>
            <w:tcBorders>
              <w:top w:val="single" w:sz="4" w:space="0" w:color="000000"/>
              <w:bottom w:val="single" w:sz="4" w:space="0" w:color="000000"/>
              <w:right w:val="single" w:sz="4" w:space="0" w:color="000000"/>
            </w:tcBorders>
          </w:tcPr>
          <w:p w:rsidR="000C19FA" w:rsidRDefault="00DD4F91">
            <w:pPr>
              <w:pStyle w:val="TableParagraph"/>
              <w:spacing w:before="201" w:line="193" w:lineRule="exact"/>
              <w:ind w:right="58"/>
              <w:jc w:val="right"/>
              <w:rPr>
                <w:b/>
                <w:sz w:val="18"/>
              </w:rPr>
            </w:pPr>
            <w:r>
              <w:rPr>
                <w:sz w:val="18"/>
              </w:rPr>
              <w:t>TOTALEPUNTI</w:t>
            </w:r>
            <w:r>
              <w:rPr>
                <w:b/>
                <w:sz w:val="18"/>
              </w:rPr>
              <w:t>TITOLI</w:t>
            </w:r>
            <w:r>
              <w:rPr>
                <w:b/>
                <w:spacing w:val="-2"/>
                <w:sz w:val="18"/>
              </w:rPr>
              <w:t xml:space="preserve"> GENERALI</w:t>
            </w:r>
          </w:p>
        </w:tc>
        <w:tc>
          <w:tcPr>
            <w:tcW w:w="708" w:type="dxa"/>
            <w:tcBorders>
              <w:top w:val="single" w:sz="4" w:space="0" w:color="000000"/>
              <w:left w:val="single" w:sz="4" w:space="0" w:color="000000"/>
              <w:bottom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bottom w:val="single" w:sz="4" w:space="0" w:color="000000"/>
            </w:tcBorders>
          </w:tcPr>
          <w:p w:rsidR="000C19FA" w:rsidRDefault="000C19FA">
            <w:pPr>
              <w:pStyle w:val="TableParagraph"/>
              <w:rPr>
                <w:sz w:val="18"/>
              </w:rPr>
            </w:pPr>
          </w:p>
        </w:tc>
      </w:tr>
      <w:tr w:rsidR="000C19FA">
        <w:trPr>
          <w:trHeight w:val="414"/>
        </w:trPr>
        <w:tc>
          <w:tcPr>
            <w:tcW w:w="8863" w:type="dxa"/>
            <w:tcBorders>
              <w:top w:val="single" w:sz="4" w:space="0" w:color="000000"/>
              <w:right w:val="single" w:sz="4" w:space="0" w:color="000000"/>
            </w:tcBorders>
          </w:tcPr>
          <w:p w:rsidR="000C19FA" w:rsidRDefault="00DD4F91">
            <w:pPr>
              <w:pStyle w:val="TableParagraph"/>
              <w:spacing w:before="206" w:line="188" w:lineRule="exact"/>
              <w:ind w:right="57"/>
              <w:jc w:val="right"/>
              <w:rPr>
                <w:b/>
                <w:sz w:val="18"/>
              </w:rPr>
            </w:pPr>
            <w:r>
              <w:rPr>
                <w:b/>
                <w:sz w:val="18"/>
              </w:rPr>
              <w:t>TOTALE</w:t>
            </w:r>
            <w:r>
              <w:rPr>
                <w:b/>
                <w:spacing w:val="-2"/>
                <w:sz w:val="18"/>
              </w:rPr>
              <w:t>PUNTEGGIO</w:t>
            </w:r>
          </w:p>
        </w:tc>
        <w:tc>
          <w:tcPr>
            <w:tcW w:w="708" w:type="dxa"/>
            <w:tcBorders>
              <w:top w:val="single" w:sz="4" w:space="0" w:color="000000"/>
              <w:left w:val="single" w:sz="4" w:space="0" w:color="000000"/>
              <w:right w:val="single" w:sz="4" w:space="0" w:color="000000"/>
            </w:tcBorders>
          </w:tcPr>
          <w:p w:rsidR="000C19FA" w:rsidRDefault="000C19FA">
            <w:pPr>
              <w:pStyle w:val="TableParagraph"/>
              <w:rPr>
                <w:sz w:val="18"/>
              </w:rPr>
            </w:pPr>
          </w:p>
        </w:tc>
        <w:tc>
          <w:tcPr>
            <w:tcW w:w="1042" w:type="dxa"/>
            <w:tcBorders>
              <w:top w:val="single" w:sz="4" w:space="0" w:color="000000"/>
              <w:left w:val="single" w:sz="4" w:space="0" w:color="000000"/>
            </w:tcBorders>
          </w:tcPr>
          <w:p w:rsidR="000C19FA" w:rsidRDefault="000C19FA">
            <w:pPr>
              <w:pStyle w:val="TableParagraph"/>
              <w:rPr>
                <w:sz w:val="18"/>
              </w:rPr>
            </w:pPr>
          </w:p>
        </w:tc>
      </w:tr>
    </w:tbl>
    <w:p w:rsidR="000C19FA" w:rsidRDefault="000C19FA">
      <w:pPr>
        <w:pStyle w:val="Corpodeltesto"/>
        <w:spacing w:before="228"/>
        <w:ind w:left="0"/>
        <w:jc w:val="left"/>
        <w:rPr>
          <w:b/>
          <w:sz w:val="24"/>
        </w:rPr>
      </w:pPr>
    </w:p>
    <w:p w:rsidR="000C19FA" w:rsidRDefault="00DD4F91">
      <w:pPr>
        <w:pStyle w:val="Heading1"/>
        <w:tabs>
          <w:tab w:val="left" w:pos="7075"/>
        </w:tabs>
        <w:rPr>
          <w:b w:val="0"/>
          <w:sz w:val="20"/>
        </w:rPr>
      </w:pPr>
      <w:r>
        <w:t>Si</w:t>
      </w:r>
      <w:r>
        <w:rPr>
          <w:spacing w:val="-2"/>
        </w:rPr>
        <w:t xml:space="preserve"> Allega</w:t>
      </w:r>
      <w:r>
        <w:rPr>
          <w:b w:val="0"/>
          <w:spacing w:val="-2"/>
          <w:sz w:val="20"/>
        </w:rPr>
        <w:t>:</w:t>
      </w:r>
      <w:r>
        <w:rPr>
          <w:b w:val="0"/>
          <w:sz w:val="20"/>
          <w:u w:val="single"/>
        </w:rPr>
        <w:tab/>
      </w:r>
    </w:p>
    <w:p w:rsidR="000C19FA" w:rsidRDefault="000C19FA">
      <w:pPr>
        <w:pStyle w:val="Corpodeltesto"/>
        <w:spacing w:before="94"/>
        <w:ind w:left="0"/>
        <w:jc w:val="left"/>
        <w:rPr>
          <w:sz w:val="20"/>
        </w:rPr>
      </w:pPr>
      <w:r>
        <w:rPr>
          <w:sz w:val="20"/>
        </w:rPr>
        <w:pict>
          <v:shape id="docshape2" o:spid="_x0000_s1028" style="position:absolute;margin-left:80.2pt;margin-top:17.45pt;width:304.6pt;height:.1pt;z-index:-15728128;mso-wrap-distance-left:0;mso-wrap-distance-right:0;mso-position-horizontal-relative:page" coordorigin="1604,349" coordsize="6092,0" path="m1604,349r6091,e" filled="f" strokeweight=".14264mm">
            <v:path arrowok="t"/>
            <w10:wrap type="topAndBottom" anchorx="page"/>
          </v:shape>
        </w:pict>
      </w:r>
      <w:r>
        <w:rPr>
          <w:sz w:val="20"/>
        </w:rPr>
        <w:pict>
          <v:shape id="docshape3" o:spid="_x0000_s1027" style="position:absolute;margin-left:80.2pt;margin-top:34.6pt;width:304.6pt;height:.1pt;z-index:-15727616;mso-wrap-distance-left:0;mso-wrap-distance-right:0;mso-position-horizontal-relative:page" coordorigin="1604,692" coordsize="6092,0" path="m1604,692r6091,e" filled="f" strokeweight=".14264mm">
            <v:path arrowok="t"/>
            <w10:wrap type="topAndBottom" anchorx="page"/>
          </v:shape>
        </w:pict>
      </w:r>
      <w:r>
        <w:rPr>
          <w:sz w:val="20"/>
        </w:rPr>
        <w:pict>
          <v:shape id="docshape4" o:spid="_x0000_s1026" style="position:absolute;margin-left:80.2pt;margin-top:51.9pt;width:304.6pt;height:.1pt;z-index:-15727104;mso-wrap-distance-left:0;mso-wrap-distance-right:0;mso-position-horizontal-relative:page" coordorigin="1604,1038" coordsize="6092,0" path="m1604,1038r6091,e" filled="f" strokeweight=".14264mm">
            <v:path arrowok="t"/>
            <w10:wrap type="topAndBottom" anchorx="page"/>
          </v:shape>
        </w:pict>
      </w:r>
    </w:p>
    <w:p w:rsidR="000C19FA" w:rsidRDefault="000C19FA">
      <w:pPr>
        <w:pStyle w:val="Corpodeltesto"/>
        <w:spacing w:before="85"/>
        <w:ind w:left="0"/>
        <w:jc w:val="left"/>
        <w:rPr>
          <w:sz w:val="20"/>
        </w:rPr>
      </w:pPr>
    </w:p>
    <w:p w:rsidR="000C19FA" w:rsidRDefault="000C19FA">
      <w:pPr>
        <w:pStyle w:val="Corpodeltesto"/>
        <w:spacing w:before="87"/>
        <w:ind w:left="0"/>
        <w:jc w:val="left"/>
        <w:rPr>
          <w:sz w:val="20"/>
        </w:rPr>
      </w:pPr>
    </w:p>
    <w:p w:rsidR="000C19FA" w:rsidRDefault="000C19FA">
      <w:pPr>
        <w:pStyle w:val="Corpodeltesto"/>
        <w:ind w:left="0"/>
        <w:jc w:val="left"/>
        <w:rPr>
          <w:sz w:val="20"/>
        </w:rPr>
      </w:pPr>
    </w:p>
    <w:p w:rsidR="000C19FA" w:rsidRDefault="000C19FA">
      <w:pPr>
        <w:pStyle w:val="Corpodeltesto"/>
        <w:spacing w:before="119"/>
        <w:ind w:left="0"/>
        <w:jc w:val="left"/>
        <w:rPr>
          <w:sz w:val="20"/>
        </w:rPr>
      </w:pPr>
    </w:p>
    <w:p w:rsidR="000C19FA" w:rsidRDefault="00DD4F91">
      <w:pPr>
        <w:tabs>
          <w:tab w:val="left" w:pos="2414"/>
        </w:tabs>
        <w:ind w:left="144"/>
        <w:rPr>
          <w:b/>
          <w:sz w:val="20"/>
        </w:rPr>
      </w:pPr>
      <w:r>
        <w:rPr>
          <w:b/>
          <w:sz w:val="20"/>
        </w:rPr>
        <w:t xml:space="preserve">Data: </w:t>
      </w:r>
      <w:r>
        <w:rPr>
          <w:b/>
          <w:sz w:val="20"/>
          <w:u w:val="single"/>
        </w:rPr>
        <w:tab/>
      </w:r>
    </w:p>
    <w:p w:rsidR="000C19FA" w:rsidRDefault="00DD4F91">
      <w:pPr>
        <w:tabs>
          <w:tab w:val="left" w:pos="10676"/>
        </w:tabs>
        <w:ind w:left="8200"/>
        <w:rPr>
          <w:b/>
          <w:sz w:val="20"/>
        </w:rPr>
      </w:pPr>
      <w:r>
        <w:rPr>
          <w:b/>
          <w:spacing w:val="-2"/>
          <w:sz w:val="20"/>
        </w:rPr>
        <w:t>Firma</w:t>
      </w:r>
      <w:r>
        <w:rPr>
          <w:b/>
          <w:sz w:val="20"/>
          <w:u w:val="single"/>
        </w:rPr>
        <w:tab/>
      </w:r>
    </w:p>
    <w:p w:rsidR="000C19FA" w:rsidRDefault="000C19FA">
      <w:pPr>
        <w:rPr>
          <w:b/>
          <w:sz w:val="20"/>
        </w:rPr>
        <w:sectPr w:rsidR="000C19FA">
          <w:pgSz w:w="11910" w:h="16840"/>
          <w:pgMar w:top="1540" w:right="425" w:bottom="280" w:left="708" w:header="720" w:footer="720" w:gutter="0"/>
          <w:cols w:space="720"/>
        </w:sectPr>
      </w:pPr>
    </w:p>
    <w:p w:rsidR="000C19FA" w:rsidRDefault="00DD4F91">
      <w:pPr>
        <w:pStyle w:val="Heading1"/>
        <w:spacing w:before="76"/>
        <w:jc w:val="both"/>
      </w:pPr>
      <w:r>
        <w:lastRenderedPageBreak/>
        <w:t>NOTE</w:t>
      </w:r>
      <w:r>
        <w:rPr>
          <w:spacing w:val="-10"/>
        </w:rPr>
        <w:t>:</w:t>
      </w:r>
    </w:p>
    <w:p w:rsidR="000C19FA" w:rsidRDefault="00DD4F91">
      <w:pPr>
        <w:pStyle w:val="Paragrafoelenco"/>
        <w:numPr>
          <w:ilvl w:val="0"/>
          <w:numId w:val="1"/>
        </w:numPr>
        <w:tabs>
          <w:tab w:val="left" w:pos="484"/>
        </w:tabs>
        <w:spacing w:before="248"/>
        <w:ind w:right="139" w:firstLine="0"/>
        <w:jc w:val="both"/>
      </w:pPr>
      <w:r>
        <w:rPr>
          <w:u w:val="single"/>
        </w:rPr>
        <w:t>Tale servizio è riconosciuto sia al personale ATA già statale</w:t>
      </w:r>
      <w:r>
        <w:t xml:space="preserve">, che a quello proveniente dagli Enti Locali. </w:t>
      </w:r>
      <w:proofErr w:type="spellStart"/>
      <w:r>
        <w:t>Ai</w:t>
      </w:r>
      <w:r>
        <w:t>direttori</w:t>
      </w:r>
      <w:proofErr w:type="spellEnd"/>
      <w:r>
        <w:t xml:space="preserve"> dei servizi generali ed amministrativi compete la valutazione anche del servizio effettivamente prestato successivamente alla decorrenza giuridica nella nomina nel profilo di responsabile amministrativo.</w:t>
      </w:r>
    </w:p>
    <w:p w:rsidR="000C19FA" w:rsidRDefault="00DD4F91">
      <w:pPr>
        <w:pStyle w:val="Paragrafoelenco"/>
        <w:numPr>
          <w:ilvl w:val="0"/>
          <w:numId w:val="1"/>
        </w:numPr>
        <w:tabs>
          <w:tab w:val="left" w:pos="493"/>
        </w:tabs>
        <w:spacing w:before="252"/>
        <w:ind w:right="138" w:firstLine="0"/>
        <w:jc w:val="both"/>
      </w:pPr>
      <w:r>
        <w:rPr>
          <w:u w:val="single"/>
        </w:rPr>
        <w:t>Tale servizio è riconosciuto sia al person</w:t>
      </w:r>
      <w:r>
        <w:rPr>
          <w:u w:val="single"/>
        </w:rPr>
        <w:t>ale ATA già statale</w:t>
      </w:r>
      <w:r>
        <w:t>, che a quello proveniente dagli Enti Locali: per quest’ultimo personale, ovviamente, non deve essere di nuovo valutato il servizio di cui alla lettera A) e B).</w:t>
      </w:r>
    </w:p>
    <w:p w:rsidR="000C19FA" w:rsidRDefault="000C19FA">
      <w:pPr>
        <w:pStyle w:val="Corpodeltesto"/>
        <w:spacing w:before="1"/>
        <w:ind w:left="0"/>
        <w:jc w:val="left"/>
      </w:pPr>
    </w:p>
    <w:p w:rsidR="000C19FA" w:rsidRDefault="00DD4F91">
      <w:pPr>
        <w:pStyle w:val="Paragrafoelenco"/>
        <w:numPr>
          <w:ilvl w:val="0"/>
          <w:numId w:val="1"/>
        </w:numPr>
        <w:tabs>
          <w:tab w:val="left" w:pos="445"/>
        </w:tabs>
        <w:ind w:right="140" w:firstLine="0"/>
        <w:jc w:val="both"/>
      </w:pPr>
      <w:proofErr w:type="spellStart"/>
      <w:r>
        <w:t>Taleservizio</w:t>
      </w:r>
      <w:proofErr w:type="spellEnd"/>
      <w:r>
        <w:t xml:space="preserve"> </w:t>
      </w:r>
      <w:proofErr w:type="spellStart"/>
      <w:r>
        <w:t>èriconosciutosiaal</w:t>
      </w:r>
      <w:proofErr w:type="spellEnd"/>
      <w:r>
        <w:t xml:space="preserve"> personale ATA già statale che </w:t>
      </w:r>
      <w:proofErr w:type="spellStart"/>
      <w:r>
        <w:t>aquello</w:t>
      </w:r>
      <w:proofErr w:type="spellEnd"/>
      <w:r>
        <w:t xml:space="preserve"> prove</w:t>
      </w:r>
      <w:r>
        <w:t>niente dagli Enti Locali. Ai direttori dei servizi generali ed amministrativi compete la valutazione anche del servizio effettivamente prestato successivamente alla decorrenza giuridica nella nomina nel profilo di responsabile amministrativo.</w:t>
      </w:r>
    </w:p>
    <w:p w:rsidR="000C19FA" w:rsidRDefault="00DD4F91">
      <w:pPr>
        <w:pStyle w:val="Paragrafoelenco"/>
        <w:numPr>
          <w:ilvl w:val="0"/>
          <w:numId w:val="1"/>
        </w:numPr>
        <w:tabs>
          <w:tab w:val="left" w:pos="474"/>
        </w:tabs>
        <w:spacing w:before="252"/>
        <w:ind w:right="140" w:firstLine="0"/>
        <w:jc w:val="both"/>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w:t>
      </w:r>
      <w:r>
        <w:t>le dipendente degli Enti Locali.</w:t>
      </w:r>
    </w:p>
    <w:p w:rsidR="000C19FA" w:rsidRDefault="000C19FA">
      <w:pPr>
        <w:pStyle w:val="Corpodeltesto"/>
        <w:spacing w:before="1"/>
        <w:ind w:left="0"/>
        <w:jc w:val="left"/>
      </w:pPr>
    </w:p>
    <w:p w:rsidR="000C19FA" w:rsidRDefault="00DD4F91">
      <w:pPr>
        <w:pStyle w:val="Paragrafoelenco"/>
        <w:numPr>
          <w:ilvl w:val="0"/>
          <w:numId w:val="1"/>
        </w:numPr>
        <w:tabs>
          <w:tab w:val="left" w:pos="470"/>
        </w:tabs>
        <w:ind w:right="136" w:firstLine="0"/>
        <w:jc w:val="both"/>
      </w:pP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w:t>
      </w:r>
      <w:r>
        <w:t xml:space="preserve">loga </w:t>
      </w:r>
      <w:proofErr w:type="spellStart"/>
      <w:r>
        <w:t>almodello</w:t>
      </w:r>
      <w:proofErr w:type="spellEnd"/>
      <w:r>
        <w:t xml:space="preserve"> allegato all’O.M. sulla mobilità del personale.</w:t>
      </w:r>
    </w:p>
    <w:p w:rsidR="000C19FA" w:rsidRDefault="00DD4F91">
      <w:pPr>
        <w:pStyle w:val="Corpodeltesto"/>
        <w:ind w:right="139"/>
      </w:pPr>
      <w:r>
        <w:rPr>
          <w:u w:val="single"/>
        </w:rPr>
        <w:t>Ai fini della maturazione una tantum del punteggio</w:t>
      </w:r>
      <w:r>
        <w:t xml:space="preserve"> è utile un triennio compreso nel periodo intercorrente tra le domande di mobilità per l’</w:t>
      </w:r>
      <w:proofErr w:type="spellStart"/>
      <w:r>
        <w:t>a.s.</w:t>
      </w:r>
      <w:proofErr w:type="spellEnd"/>
      <w:r>
        <w:t xml:space="preserve"> 2000/2001 e quelle per l’anno scolastico 2007/2008.</w:t>
      </w:r>
    </w:p>
    <w:p w:rsidR="000C19FA" w:rsidRDefault="00DD4F91">
      <w:pPr>
        <w:pStyle w:val="Corpodeltesto"/>
        <w:ind w:right="137"/>
      </w:pPr>
      <w:r>
        <w:t>Con le domande di mobilità per l’anno scolastico 2007/2008 si è, infatti, concluso il periodo utile per l’</w:t>
      </w:r>
      <w:proofErr w:type="spellStart"/>
      <w:r>
        <w:t>acqu</w:t>
      </w:r>
      <w:r>
        <w:t>isizionedel</w:t>
      </w:r>
      <w:proofErr w:type="spellEnd"/>
      <w:r>
        <w:t xml:space="preserve"> punteggio aggiuntivo a seguito della maturazione del triennio.</w:t>
      </w:r>
    </w:p>
    <w:p w:rsidR="000C19FA" w:rsidRDefault="00DD4F91">
      <w:pPr>
        <w:pStyle w:val="Corpodeltesto"/>
        <w:spacing w:before="1"/>
        <w:ind w:right="138"/>
      </w:pPr>
      <w:r>
        <w:t xml:space="preserve">Le condizioni previste alla lettera F) titolo </w:t>
      </w:r>
      <w:proofErr w:type="spellStart"/>
      <w:r>
        <w:t>Idella</w:t>
      </w:r>
      <w:proofErr w:type="spellEnd"/>
      <w:r>
        <w:t xml:space="preserve"> Tabella, si sono concretizzate se nel periodo indicato è stato prestato servizio nella stessa scuola, per non meno di 4 anni con</w:t>
      </w:r>
      <w:r>
        <w:t>secutivi: l’anno di arrivo, più i successivi 3 anni in cui non è stata presentata domanda di mobilità volontaria in ambito provinciale. Le condizioni si sono realizzate anche se si è ottenuto, nel periodo appena considerato, un trasferimento in diversa pro</w:t>
      </w:r>
      <w:r>
        <w:t>vincia.</w:t>
      </w:r>
    </w:p>
    <w:p w:rsidR="000C19FA" w:rsidRDefault="00DD4F91">
      <w:pPr>
        <w:pStyle w:val="Corpodeltesto"/>
        <w:ind w:right="137"/>
      </w:pPr>
      <w:r>
        <w:rPr>
          <w:u w:val="single"/>
        </w:rPr>
        <w:t>Tale punteggio viene</w:t>
      </w:r>
      <w:r>
        <w:rPr>
          <w:b/>
          <w:u w:val="single"/>
        </w:rPr>
        <w:t xml:space="preserve">, </w:t>
      </w:r>
      <w:r>
        <w:rPr>
          <w:u w:val="single"/>
        </w:rPr>
        <w:t>inoltre, riconosciuto</w:t>
      </w:r>
      <w:r>
        <w:t xml:space="preserve"> anche a coloro che</w:t>
      </w:r>
      <w:r>
        <w:rPr>
          <w:b/>
        </w:rPr>
        <w:t xml:space="preserve">, </w:t>
      </w:r>
      <w:r>
        <w:t xml:space="preserve">nel suddetto periodo, hanno presentato in ambito </w:t>
      </w:r>
      <w:r>
        <w:rPr>
          <w:spacing w:val="-2"/>
        </w:rPr>
        <w:t>provinciale:</w:t>
      </w:r>
    </w:p>
    <w:p w:rsidR="000C19FA" w:rsidRDefault="000C19FA">
      <w:pPr>
        <w:pStyle w:val="Corpodeltesto"/>
        <w:ind w:left="0"/>
        <w:jc w:val="left"/>
      </w:pPr>
    </w:p>
    <w:p w:rsidR="000C19FA" w:rsidRDefault="00DD4F91">
      <w:pPr>
        <w:pStyle w:val="Paragrafoelenco"/>
        <w:numPr>
          <w:ilvl w:val="0"/>
          <w:numId w:val="5"/>
        </w:numPr>
        <w:tabs>
          <w:tab w:val="left" w:pos="273"/>
        </w:tabs>
        <w:spacing w:before="1"/>
        <w:ind w:left="273" w:hanging="129"/>
      </w:pPr>
      <w:r>
        <w:t>domandacondizionataditrasferimentoinquantoindividuati</w:t>
      </w:r>
      <w:r>
        <w:rPr>
          <w:spacing w:val="-2"/>
        </w:rPr>
        <w:t>soprannumerari;</w:t>
      </w:r>
    </w:p>
    <w:p w:rsidR="000C19FA" w:rsidRDefault="00DD4F91">
      <w:pPr>
        <w:pStyle w:val="Paragrafoelenco"/>
        <w:numPr>
          <w:ilvl w:val="0"/>
          <w:numId w:val="5"/>
        </w:numPr>
        <w:tabs>
          <w:tab w:val="left" w:pos="280"/>
        </w:tabs>
        <w:spacing w:before="251"/>
        <w:ind w:right="144" w:firstLine="0"/>
      </w:pPr>
      <w:r>
        <w:t>domanda di rientro nella scuola di precedente titola</w:t>
      </w:r>
      <w:r>
        <w:t>rità nel quinquennio di fruizione del diritto alla precedenza di cui ai punti II e IV dell’art. 7, comma 1 del CCNI.</w:t>
      </w:r>
    </w:p>
    <w:p w:rsidR="000C19FA" w:rsidRDefault="000C19FA">
      <w:pPr>
        <w:pStyle w:val="Corpodeltesto"/>
        <w:spacing w:before="1"/>
        <w:ind w:left="0"/>
        <w:jc w:val="left"/>
      </w:pPr>
    </w:p>
    <w:p w:rsidR="000C19FA" w:rsidRDefault="00DD4F91">
      <w:pPr>
        <w:pStyle w:val="Corpodeltesto"/>
        <w:ind w:right="142"/>
      </w:pPr>
      <w:proofErr w:type="spellStart"/>
      <w:r>
        <w:t>Talepunteggio</w:t>
      </w:r>
      <w:proofErr w:type="spellEnd"/>
      <w:r>
        <w:t xml:space="preserve">, una volta acquisito, si perde esclusivamente </w:t>
      </w:r>
      <w:proofErr w:type="spellStart"/>
      <w:r>
        <w:t>nelcaso</w:t>
      </w:r>
      <w:proofErr w:type="spellEnd"/>
      <w:r>
        <w:t xml:space="preserve"> in </w:t>
      </w:r>
      <w:proofErr w:type="spellStart"/>
      <w:r>
        <w:t>cuisi</w:t>
      </w:r>
      <w:proofErr w:type="spellEnd"/>
      <w:r>
        <w:t xml:space="preserve"> ottenga, a seguito di </w:t>
      </w:r>
      <w:proofErr w:type="spellStart"/>
      <w:r>
        <w:t>domandavolontaria</w:t>
      </w:r>
      <w:proofErr w:type="spellEnd"/>
      <w:r>
        <w:t xml:space="preserve"> in ambito provinciale</w:t>
      </w:r>
      <w:r>
        <w:t>, il trasferimento, il passaggio o l’assegnazione provvisoria.</w:t>
      </w:r>
    </w:p>
    <w:p w:rsidR="000C19FA" w:rsidRDefault="00DD4F91">
      <w:pPr>
        <w:pStyle w:val="Corpodeltesto"/>
        <w:ind w:right="136"/>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w:t>
      </w:r>
      <w:r>
        <w:t xml:space="preserve">gio aggiuntivo l’aver ottenuto nel corso del periodo di fruizione del diritto alla precedenza di cui ai punti </w:t>
      </w:r>
      <w:proofErr w:type="spellStart"/>
      <w:r>
        <w:t>IIe</w:t>
      </w:r>
      <w:proofErr w:type="spellEnd"/>
      <w:r>
        <w:t xml:space="preserve"> IV dell’art.7, comma 1 del CCNI, il rientro nella scuola o nel comune di precedente titolarità o il trasferimento per altre preferenze espress</w:t>
      </w:r>
      <w:r>
        <w:t>e nella domanda.</w:t>
      </w:r>
    </w:p>
    <w:p w:rsidR="000C19FA" w:rsidRDefault="00DD4F91">
      <w:pPr>
        <w:pStyle w:val="Corpodeltesto"/>
        <w:ind w:right="138"/>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rsidR="000C19FA" w:rsidRDefault="00DD4F91">
      <w:pPr>
        <w:pStyle w:val="Corpodeltesto"/>
        <w:ind w:right="146"/>
      </w:pPr>
      <w:r>
        <w:t xml:space="preserve">In ogni caso </w:t>
      </w:r>
      <w:proofErr w:type="spellStart"/>
      <w:r>
        <w:t>lasola</w:t>
      </w:r>
      <w:proofErr w:type="spellEnd"/>
      <w:r>
        <w:t xml:space="preserve"> pres</w:t>
      </w:r>
      <w:r>
        <w:t xml:space="preserve">entazione </w:t>
      </w:r>
      <w:proofErr w:type="spellStart"/>
      <w:r>
        <w:t>delladomanda</w:t>
      </w:r>
      <w:proofErr w:type="spellEnd"/>
      <w:r>
        <w:t xml:space="preserve"> di mobilità,anche in </w:t>
      </w:r>
      <w:proofErr w:type="spellStart"/>
      <w:r>
        <w:t>ambitoprovinciale</w:t>
      </w:r>
      <w:proofErr w:type="spellEnd"/>
      <w:r>
        <w:t xml:space="preserve">, non </w:t>
      </w:r>
      <w:proofErr w:type="spellStart"/>
      <w:r>
        <w:t>determinalaperditadel</w:t>
      </w:r>
      <w:proofErr w:type="spellEnd"/>
      <w:r>
        <w:t xml:space="preserve"> punteggio aggiuntivo una volta che lo stesso è stato acquisito.</w:t>
      </w:r>
    </w:p>
    <w:p w:rsidR="000C19FA" w:rsidRDefault="000C19FA">
      <w:pPr>
        <w:pStyle w:val="Corpodeltesto"/>
        <w:ind w:left="0"/>
        <w:jc w:val="left"/>
      </w:pPr>
    </w:p>
    <w:p w:rsidR="000C19FA" w:rsidRDefault="00DD4F91">
      <w:pPr>
        <w:pStyle w:val="Paragrafoelenco"/>
        <w:numPr>
          <w:ilvl w:val="0"/>
          <w:numId w:val="1"/>
        </w:numPr>
        <w:tabs>
          <w:tab w:val="left" w:pos="470"/>
        </w:tabs>
        <w:ind w:right="136" w:firstLine="0"/>
        <w:jc w:val="both"/>
      </w:pPr>
      <w:r>
        <w:rPr>
          <w:u w:val="single"/>
        </w:rPr>
        <w:t>Vanno computati nell’anzianità di servizio</w:t>
      </w:r>
      <w:r>
        <w:t>, a tutti gli effetti, i periodi di congedo retribuiti e non</w:t>
      </w:r>
      <w:r>
        <w:t xml:space="preserve"> retribuiti disciplinati dal Decreto Legislativo 26.3.2001 n. 151 (Capo III – Congedo di maternità, Capo IV – Congedo di paternità, Capo V – Congedo parentale, Capo VII – Congedi per la malattia del figlio).</w:t>
      </w:r>
    </w:p>
    <w:p w:rsidR="000C19FA" w:rsidRDefault="000C19FA">
      <w:pPr>
        <w:pStyle w:val="Paragrafoelenco"/>
        <w:sectPr w:rsidR="000C19FA">
          <w:pgSz w:w="11910" w:h="16840"/>
          <w:pgMar w:top="1580" w:right="425" w:bottom="280" w:left="708" w:header="720" w:footer="720" w:gutter="0"/>
          <w:cols w:space="720"/>
        </w:sectPr>
      </w:pPr>
    </w:p>
    <w:p w:rsidR="000C19FA" w:rsidRDefault="00DD4F91">
      <w:pPr>
        <w:pStyle w:val="Heading1"/>
        <w:spacing w:before="78"/>
      </w:pPr>
      <w:r>
        <w:lastRenderedPageBreak/>
        <w:t>NOTE</w:t>
      </w:r>
      <w:r>
        <w:rPr>
          <w:spacing w:val="-10"/>
        </w:rPr>
        <w:t>:</w:t>
      </w:r>
    </w:p>
    <w:p w:rsidR="000C19FA" w:rsidRDefault="00DD4F91">
      <w:pPr>
        <w:pStyle w:val="Paragrafoelenco"/>
        <w:numPr>
          <w:ilvl w:val="0"/>
          <w:numId w:val="4"/>
        </w:numPr>
        <w:tabs>
          <w:tab w:val="left" w:pos="462"/>
        </w:tabs>
        <w:spacing w:before="249"/>
        <w:ind w:right="135" w:firstLine="0"/>
        <w:jc w:val="both"/>
        <w:rPr>
          <w:b/>
        </w:rPr>
      </w:pPr>
      <w:proofErr w:type="spellStart"/>
      <w:r>
        <w:rPr>
          <w:u w:val="single"/>
        </w:rPr>
        <w:t>A</w:t>
      </w:r>
      <w:r>
        <w:rPr>
          <w:u w:val="single"/>
        </w:rPr>
        <w:t>norma</w:t>
      </w:r>
      <w:proofErr w:type="spellEnd"/>
      <w:r>
        <w:rPr>
          <w:u w:val="single"/>
        </w:rPr>
        <w:t xml:space="preserve"> del D.P.R. 28.12.2000, n. 445</w:t>
      </w:r>
      <w:r>
        <w:rPr>
          <w:b/>
          <w:u w:val="single"/>
        </w:rPr>
        <w:t>,</w:t>
      </w:r>
      <w:r>
        <w:rPr>
          <w:b/>
        </w:rPr>
        <w:t xml:space="preserve"> e successive modifiche ed integrazioni, </w:t>
      </w:r>
      <w:r>
        <w:rPr>
          <w:u w:val="single"/>
        </w:rPr>
        <w:t xml:space="preserve">l'interessato può comprovare </w:t>
      </w:r>
      <w:proofErr w:type="spellStart"/>
      <w:r>
        <w:rPr>
          <w:u w:val="single"/>
        </w:rPr>
        <w:t>condichiarazione</w:t>
      </w:r>
      <w:proofErr w:type="spellEnd"/>
      <w:r>
        <w:rPr>
          <w:u w:val="single"/>
        </w:rPr>
        <w:t xml:space="preserve"> personale</w:t>
      </w:r>
      <w:r>
        <w:t xml:space="preserve"> in carta libera l'esistenza dei figli minorenni (precisando in tal caso la data di nascita), lo stato di celibe, nubile, co</w:t>
      </w:r>
      <w:r>
        <w:t>niugato, vedovo o divorziato e il rapporto di parentela con le persone con cui chiede di ricongiungersi o riavvicinarsi. Analogamente con dichiarazione personale può essere comprovata l'esistenza di un figlio maggiorenne, permanentemente inabile al lavoro.</w:t>
      </w:r>
      <w:r>
        <w:t xml:space="preserve"> La residenza del familiare deve essere comprovata con normale certificazione o con dichiarazione personale redatta ai sensi delle disposizioni contenute nel D.P.R. 28.12.2000, n. 445 </w:t>
      </w:r>
      <w:r>
        <w:rPr>
          <w:b/>
        </w:rPr>
        <w:t>e successive modifiche ed integrazioni</w:t>
      </w:r>
      <w:r>
        <w:t>. Deve essere documentato con cert</w:t>
      </w:r>
      <w:r>
        <w:t>ificato rilasciato dall'istituto di cura, il ricovero permanente del figlio, del coniuge ovvero del genitore minorato. Il bisogno per i medesimi di cure continuative, tali da comportare di necessità la residenza nella sede dell'istituto di cura deve essere</w:t>
      </w:r>
      <w:r>
        <w:t>, invece, documentato con certificato rilasciato da ente pubblico ospedaliero o da medico provinciale o dall'ufficio sanitario o da una commissione medico-militare; in questo caso, l'interessato dovrà altresì comprovare, con dichiarazione personale redatta</w:t>
      </w:r>
      <w:r>
        <w:t xml:space="preserve"> in conformità delle disposizioni contenute nel D.P.R. 28.12.2000, n. 445, </w:t>
      </w:r>
      <w:r>
        <w:rPr>
          <w:b/>
        </w:rPr>
        <w:t>e successive modifiche ed integrazioni</w:t>
      </w:r>
      <w:r>
        <w:t>, che il figlio, il coniuge o gli altri familiari minorati possono essere assistiti soltanto nel comune richiesto in quanto nella sede di titol</w:t>
      </w:r>
      <w:r>
        <w:t xml:space="preserve">arità non esiste un istituto di cura presso il quale i medesimi possono essere assistiti. Ai fini della validità della certificazione richiesta si richiama quanto disposto dalla legge delle disposizioni contenute nel D.P.R. 28.12.2000, n. 445, </w:t>
      </w:r>
      <w:r>
        <w:rPr>
          <w:b/>
        </w:rPr>
        <w:t>e successive</w:t>
      </w:r>
      <w:r>
        <w:rPr>
          <w:b/>
        </w:rPr>
        <w:t xml:space="preserve"> modifiche ed integrazioni.</w:t>
      </w:r>
    </w:p>
    <w:p w:rsidR="000C19FA" w:rsidRDefault="000C19FA">
      <w:pPr>
        <w:pStyle w:val="Corpodeltesto"/>
        <w:spacing w:before="1"/>
        <w:ind w:left="0"/>
        <w:jc w:val="left"/>
        <w:rPr>
          <w:b/>
        </w:rPr>
      </w:pPr>
    </w:p>
    <w:p w:rsidR="000C19FA" w:rsidRDefault="00DD4F91">
      <w:pPr>
        <w:pStyle w:val="Paragrafoelenco"/>
        <w:numPr>
          <w:ilvl w:val="0"/>
          <w:numId w:val="4"/>
        </w:numPr>
        <w:tabs>
          <w:tab w:val="left" w:pos="462"/>
        </w:tabs>
        <w:ind w:right="136" w:firstLine="0"/>
        <w:jc w:val="both"/>
      </w:pPr>
      <w:r>
        <w:rPr>
          <w:u w:val="single"/>
        </w:rPr>
        <w:t xml:space="preserve">E'valutato il periodo coperto da decorrenza giuridica della nomina purché sia stato prestato effettivo servizio </w:t>
      </w:r>
      <w:proofErr w:type="spellStart"/>
      <w:r>
        <w:rPr>
          <w:u w:val="single"/>
        </w:rPr>
        <w:t>nellostesso</w:t>
      </w:r>
      <w:proofErr w:type="spellEnd"/>
      <w:r>
        <w:rPr>
          <w:u w:val="single"/>
        </w:rPr>
        <w:t xml:space="preserve"> profilo professionale. Sono comunque valutati con il punteggio previsto dalla presente voce i seguenti </w:t>
      </w:r>
      <w:r>
        <w:rPr>
          <w:u w:val="single"/>
        </w:rPr>
        <w:t>servizi:</w:t>
      </w:r>
    </w:p>
    <w:p w:rsidR="000C19FA" w:rsidRDefault="00DD4F91">
      <w:pPr>
        <w:pStyle w:val="Paragrafoelenco"/>
        <w:numPr>
          <w:ilvl w:val="1"/>
          <w:numId w:val="4"/>
        </w:numPr>
        <w:tabs>
          <w:tab w:val="left" w:pos="318"/>
        </w:tabs>
        <w:spacing w:before="253"/>
        <w:ind w:right="135" w:firstLine="0"/>
      </w:pPr>
      <w:r>
        <w:t xml:space="preserve">il servizio di ruolo prestato quale assistente di scuola materna per il personale iscritto nei ruoli della </w:t>
      </w:r>
      <w:proofErr w:type="spellStart"/>
      <w:r>
        <w:t>carrieraesecutiva</w:t>
      </w:r>
      <w:proofErr w:type="spellEnd"/>
      <w:r>
        <w:t xml:space="preserve"> ai sensi dell'art. 8, della legge n. 463/78; il servizio di ruolo prestato quale </w:t>
      </w:r>
      <w:proofErr w:type="spellStart"/>
      <w:r>
        <w:t>accudiente</w:t>
      </w:r>
      <w:proofErr w:type="spellEnd"/>
      <w:r>
        <w:t xml:space="preserve"> di convitto dal personale tran</w:t>
      </w:r>
      <w:r>
        <w:t>sitato nella terza qualifica ai sensi dell'art. 49, della legge n. 312/80;</w:t>
      </w:r>
    </w:p>
    <w:p w:rsidR="000C19FA" w:rsidRDefault="00DD4F91">
      <w:pPr>
        <w:pStyle w:val="Paragrafoelenco"/>
        <w:numPr>
          <w:ilvl w:val="1"/>
          <w:numId w:val="4"/>
        </w:numPr>
        <w:tabs>
          <w:tab w:val="left" w:pos="292"/>
        </w:tabs>
        <w:ind w:right="139" w:firstLine="0"/>
      </w:pPr>
      <w:r>
        <w:t>il servizio prestato nel profilo di provenienza per il personale transitato nell'attuale profilo, a seguito di passaggio nell’ambito della stessa qualifica o area ai sensi dell'art.</w:t>
      </w:r>
      <w:r>
        <w:t xml:space="preserve"> 19, del D.P.R. 399/88 e dell'art. 38, del D.P.R. 209/87 e dell’art. 1 comma 2 lettera B della sequenza contrattuale del 25 luglio 2008</w:t>
      </w:r>
      <w:r>
        <w:rPr>
          <w:b/>
        </w:rPr>
        <w:t xml:space="preserve">; </w:t>
      </w:r>
      <w:r>
        <w:t>il servizio prestato in profilo diverso da quello di appartenenza a seguito di utilizzazione o assegnazione provvisoria</w:t>
      </w:r>
      <w:r>
        <w:t>;</w:t>
      </w:r>
    </w:p>
    <w:p w:rsidR="000C19FA" w:rsidRDefault="00DD4F91">
      <w:pPr>
        <w:pStyle w:val="Paragrafoelenco"/>
        <w:numPr>
          <w:ilvl w:val="1"/>
          <w:numId w:val="4"/>
        </w:numPr>
        <w:tabs>
          <w:tab w:val="left" w:pos="306"/>
        </w:tabs>
        <w:ind w:right="134" w:firstLine="0"/>
      </w:pPr>
      <w:r>
        <w:t xml:space="preserve">il servizio prestato in scuola diversa da quella di titolarità da parte del personale responsabile amministrativo o assistente amministrativo a seguito di utilizzazione, ai sensi dell’art. 11 bis del </w:t>
      </w:r>
      <w:proofErr w:type="spellStart"/>
      <w:r>
        <w:t>C.C.N.I.</w:t>
      </w:r>
      <w:proofErr w:type="spellEnd"/>
      <w:r>
        <w:t xml:space="preserve"> 13.6.2005 e successivi, per la sostituzione d</w:t>
      </w:r>
      <w:r>
        <w:t>el DSGA;</w:t>
      </w:r>
    </w:p>
    <w:p w:rsidR="000C19FA" w:rsidRDefault="00DD4F91">
      <w:pPr>
        <w:pStyle w:val="Paragrafoelenco"/>
        <w:numPr>
          <w:ilvl w:val="1"/>
          <w:numId w:val="4"/>
        </w:numPr>
        <w:tabs>
          <w:tab w:val="left" w:pos="282"/>
        </w:tabs>
        <w:ind w:right="137" w:firstLine="0"/>
      </w:pPr>
      <w:r>
        <w:t>il servizio prestato nel ruolo di provenienza per il personale trasferito nel profilo di attuale appartenenza per effetto dell'art. 200 del T.U. approvato con D.P.R. 10/01/1957, n. 3, purché il ruolo di provenienza fosse compreso fra quelli elenca</w:t>
      </w:r>
      <w:r>
        <w:t>ti nella tabella A annessa al D.P.R. 31/05/1974, n. 420 e successive modifiche e integrazioni ovvero tra quelli corrispondenti dell’amministrazione centrale e periferica;</w:t>
      </w:r>
    </w:p>
    <w:p w:rsidR="000C19FA" w:rsidRDefault="00DD4F91">
      <w:pPr>
        <w:pStyle w:val="Paragrafoelenco"/>
        <w:numPr>
          <w:ilvl w:val="1"/>
          <w:numId w:val="4"/>
        </w:numPr>
        <w:tabs>
          <w:tab w:val="left" w:pos="275"/>
        </w:tabs>
        <w:spacing w:before="1"/>
        <w:ind w:right="138" w:firstLine="0"/>
      </w:pPr>
      <w:r>
        <w:t xml:space="preserve">il servizio prestato dal personale inidoneo durante il periodo di collocamento fuori </w:t>
      </w:r>
      <w:r>
        <w:t>ruolo ai sensi dell’art. 23, comma 5, del C.C.N.L. sottoscritto il 4 agosto 1995 in mansioni parziali del profilo di appartenenza o in altro profilo comunque coerenti;</w:t>
      </w:r>
    </w:p>
    <w:p w:rsidR="000C19FA" w:rsidRDefault="00DD4F91">
      <w:pPr>
        <w:pStyle w:val="Paragrafoelenco"/>
        <w:numPr>
          <w:ilvl w:val="1"/>
          <w:numId w:val="4"/>
        </w:numPr>
        <w:tabs>
          <w:tab w:val="left" w:pos="301"/>
        </w:tabs>
        <w:ind w:right="141" w:firstLine="0"/>
      </w:pPr>
      <w:r>
        <w:t>i servizi di ruolo prestati indifferentemente nei ruoli confluiti nei singoli profili pr</w:t>
      </w:r>
      <w:r>
        <w:t xml:space="preserve">ofessionali previsti dal D.P.R. 07/03/1985, n. 588 (per l'ausiliario, i servizi prestati nei ruoli dei bidelli, dei custodi e degli </w:t>
      </w:r>
      <w:proofErr w:type="spellStart"/>
      <w:r>
        <w:t>accudienti</w:t>
      </w:r>
      <w:proofErr w:type="spellEnd"/>
      <w:r>
        <w:t>; per il guardarobiere, il servizio prestato nei ruoli dei guardarobieri e degli aiutanti guardarobieri; per il co</w:t>
      </w:r>
      <w:r>
        <w:t>llaboratore amministrativo, il servizio prestato nei ruoli degli applicati di segreteria e dei magazzinieri);</w:t>
      </w:r>
    </w:p>
    <w:p w:rsidR="000C19FA" w:rsidRDefault="00DD4F91">
      <w:pPr>
        <w:pStyle w:val="Paragrafoelenco"/>
        <w:numPr>
          <w:ilvl w:val="1"/>
          <w:numId w:val="4"/>
        </w:numPr>
        <w:tabs>
          <w:tab w:val="left" w:pos="280"/>
        </w:tabs>
        <w:ind w:right="147" w:firstLine="0"/>
      </w:pPr>
      <w:r>
        <w:t>per l’attribuzione del punteggio relativo al servizio effettivamente prestato nelle scuole o istituti situati nelle piccole isole si prescinde dal requisito della residenza in sede;</w:t>
      </w:r>
    </w:p>
    <w:p w:rsidR="000C19FA" w:rsidRDefault="00DD4F91">
      <w:pPr>
        <w:pStyle w:val="Paragrafoelenco"/>
        <w:numPr>
          <w:ilvl w:val="1"/>
          <w:numId w:val="4"/>
        </w:numPr>
        <w:tabs>
          <w:tab w:val="left" w:pos="277"/>
        </w:tabs>
        <w:ind w:right="138" w:firstLine="0"/>
      </w:pPr>
      <w:r>
        <w:t>al personale A.T.A. di ruolo collocato in congedo straordinario per motivi</w:t>
      </w:r>
      <w:r>
        <w:t xml:space="preserve"> di studio senza assegni ai sensi dell'art. 2, della legge 13/08/1984, n. 476, per la frequenza di dottorato di ricerca o in quanto assegnatario di borse di studio da parte di amministrazioni statali, enti pubblici, stati stranieri, enti od organismi inter</w:t>
      </w:r>
      <w:r>
        <w:t>nazionali, è valutato con il punteggio previsto dalla presente voce il periodo della durata del corso o della borsa di studio;</w:t>
      </w:r>
    </w:p>
    <w:p w:rsidR="000C19FA" w:rsidRDefault="00DD4F91">
      <w:pPr>
        <w:pStyle w:val="Paragrafoelenco"/>
        <w:numPr>
          <w:ilvl w:val="1"/>
          <w:numId w:val="4"/>
        </w:numPr>
        <w:tabs>
          <w:tab w:val="left" w:pos="268"/>
        </w:tabs>
        <w:spacing w:line="252" w:lineRule="exact"/>
        <w:ind w:left="268" w:hanging="124"/>
      </w:pPr>
      <w:proofErr w:type="spellStart"/>
      <w:r>
        <w:t>perl</w:t>
      </w:r>
      <w:proofErr w:type="spellEnd"/>
      <w:r>
        <w:t>'</w:t>
      </w:r>
      <w:proofErr w:type="spellStart"/>
      <w:r>
        <w:t>attribuzionedeipunteggiprevistiperl</w:t>
      </w:r>
      <w:proofErr w:type="spellEnd"/>
      <w:r>
        <w:t>'</w:t>
      </w:r>
      <w:proofErr w:type="spellStart"/>
      <w:r>
        <w:t>anzianitàdiservizio</w:t>
      </w:r>
      <w:proofErr w:type="spellEnd"/>
      <w:r>
        <w:t xml:space="preserve"> </w:t>
      </w:r>
      <w:proofErr w:type="spellStart"/>
      <w:r>
        <w:t>-puntoI</w:t>
      </w:r>
      <w:proofErr w:type="spellEnd"/>
      <w:r>
        <w:t>,</w:t>
      </w:r>
      <w:proofErr w:type="spellStart"/>
      <w:r>
        <w:t>lettereA</w:t>
      </w:r>
      <w:proofErr w:type="spellEnd"/>
      <w:r>
        <w:t>),B),</w:t>
      </w:r>
      <w:r>
        <w:rPr>
          <w:spacing w:val="-5"/>
        </w:rPr>
        <w:t>C),</w:t>
      </w:r>
    </w:p>
    <w:p w:rsidR="000C19FA" w:rsidRDefault="000C19FA">
      <w:pPr>
        <w:pStyle w:val="Corpodeltesto"/>
        <w:spacing w:before="1"/>
        <w:ind w:left="0"/>
        <w:jc w:val="left"/>
      </w:pPr>
    </w:p>
    <w:p w:rsidR="000C19FA" w:rsidRDefault="00DD4F91">
      <w:pPr>
        <w:pStyle w:val="Corpodeltesto"/>
        <w:ind w:right="138"/>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w:t>
      </w:r>
      <w:r>
        <w:t>ministrativo;</w:t>
      </w:r>
    </w:p>
    <w:p w:rsidR="000C19FA" w:rsidRDefault="00DD4F91">
      <w:pPr>
        <w:pStyle w:val="Paragrafoelenco"/>
        <w:numPr>
          <w:ilvl w:val="1"/>
          <w:numId w:val="4"/>
        </w:numPr>
        <w:tabs>
          <w:tab w:val="left" w:pos="285"/>
        </w:tabs>
        <w:ind w:right="143" w:firstLine="0"/>
      </w:pPr>
      <w:r>
        <w:t xml:space="preserve">in applicazione dell’art. 3, comma 6, dell’accordo </w:t>
      </w:r>
      <w:proofErr w:type="spellStart"/>
      <w:r>
        <w:t>A.R.A.N.</w:t>
      </w:r>
      <w:proofErr w:type="spellEnd"/>
      <w:r>
        <w:t xml:space="preserve"> / </w:t>
      </w:r>
      <w:proofErr w:type="spellStart"/>
      <w:r>
        <w:t>OO.SS</w:t>
      </w:r>
      <w:proofErr w:type="spellEnd"/>
      <w:r>
        <w:t>. del 20/7/2000 sottoscritto ai sensi dell’art. 8, della Legge n. 124/99 recepito con D.M. 5.4.2001, il servizio prestato dai collaboratori scolastici negli asili nido degli E</w:t>
      </w:r>
      <w:r>
        <w:t xml:space="preserve">nti Locali è assimilato a tutti gli effetti a quello prestato nelle scuole dell’infanzia, primarie o secondarie di I e II grado degli stessi Enti, considerato che l’assegnazione ad una tipologia di scuola era disposta sulla base di un’unica graduatoria in </w:t>
      </w:r>
      <w:r>
        <w:t>relazione alle esigenze di servizio dell’ente stesso.</w:t>
      </w:r>
    </w:p>
    <w:p w:rsidR="000C19FA" w:rsidRDefault="000C19FA">
      <w:pPr>
        <w:pStyle w:val="Paragrafoelenco"/>
        <w:sectPr w:rsidR="000C19FA">
          <w:pgSz w:w="11910" w:h="16840"/>
          <w:pgMar w:top="840" w:right="425" w:bottom="280" w:left="708" w:header="720" w:footer="720" w:gutter="0"/>
          <w:cols w:space="720"/>
        </w:sectPr>
      </w:pPr>
    </w:p>
    <w:p w:rsidR="000C19FA" w:rsidRDefault="00DD4F91">
      <w:pPr>
        <w:pStyle w:val="Corpodeltesto"/>
        <w:spacing w:before="74"/>
        <w:jc w:val="left"/>
      </w:pPr>
      <w:proofErr w:type="spellStart"/>
      <w:r>
        <w:lastRenderedPageBreak/>
        <w:t>TaliservizisonoriconosciutinellelettereA</w:t>
      </w:r>
      <w:proofErr w:type="spellEnd"/>
      <w:r>
        <w:t>)</w:t>
      </w:r>
      <w:proofErr w:type="spellStart"/>
      <w:r>
        <w:t>e</w:t>
      </w:r>
      <w:r>
        <w:rPr>
          <w:spacing w:val="-5"/>
        </w:rPr>
        <w:t>B</w:t>
      </w:r>
      <w:proofErr w:type="spellEnd"/>
      <w:r>
        <w:rPr>
          <w:spacing w:val="-5"/>
        </w:rPr>
        <w:t>);</w:t>
      </w:r>
    </w:p>
    <w:p w:rsidR="000C19FA" w:rsidRDefault="00DD4F91">
      <w:pPr>
        <w:pStyle w:val="Paragrafoelenco"/>
        <w:numPr>
          <w:ilvl w:val="1"/>
          <w:numId w:val="4"/>
        </w:numPr>
        <w:tabs>
          <w:tab w:val="left" w:pos="268"/>
        </w:tabs>
        <w:spacing w:before="1"/>
        <w:ind w:left="268" w:hanging="124"/>
        <w:jc w:val="left"/>
      </w:pPr>
      <w:r>
        <w:t>perogniannoprestatoneiPaesiinviadisviluppoilpunteggioèraddoppiato</w:t>
      </w:r>
      <w:r>
        <w:rPr>
          <w:spacing w:val="-10"/>
        </w:rPr>
        <w:t>.</w:t>
      </w:r>
    </w:p>
    <w:p w:rsidR="000C19FA" w:rsidRDefault="00DD4F91">
      <w:pPr>
        <w:pStyle w:val="Paragrafoelenco"/>
        <w:numPr>
          <w:ilvl w:val="0"/>
          <w:numId w:val="4"/>
        </w:numPr>
        <w:tabs>
          <w:tab w:val="left" w:pos="462"/>
        </w:tabs>
        <w:spacing w:before="251"/>
        <w:ind w:right="139" w:firstLine="0"/>
        <w:jc w:val="both"/>
      </w:pPr>
      <w:r>
        <w:rPr>
          <w:u w:val="single"/>
        </w:rPr>
        <w:t xml:space="preserve">La valutazione del servizio </w:t>
      </w:r>
      <w:proofErr w:type="spellStart"/>
      <w:r>
        <w:rPr>
          <w:u w:val="single"/>
        </w:rPr>
        <w:t>pre-ruolo</w:t>
      </w:r>
      <w:proofErr w:type="spellEnd"/>
      <w:r>
        <w:rPr>
          <w:u w:val="single"/>
        </w:rPr>
        <w:t>,</w:t>
      </w:r>
      <w:r>
        <w:t>nonché del servizio prestato nel ruol</w:t>
      </w:r>
      <w:r>
        <w:t>o personale docente, viene effettuata per intero nella mobilità a domanda, mentre per la mobilità d’ufficio si valuta nella seguente maniera: i primi 4 anni sono valutati per intero; il periodo eccedente i 4 anni è valutato per i due terzi (2/3).</w:t>
      </w:r>
    </w:p>
    <w:p w:rsidR="000C19FA" w:rsidRDefault="00DD4F91">
      <w:pPr>
        <w:pStyle w:val="Corpodeltesto"/>
        <w:spacing w:before="2" w:line="252" w:lineRule="exact"/>
      </w:pPr>
      <w:r>
        <w:t>Conilpunt</w:t>
      </w:r>
      <w:r>
        <w:t>eggioprevistodallapresentevocevannovalutatiiseguentiservizio</w:t>
      </w:r>
      <w:r>
        <w:rPr>
          <w:spacing w:val="-2"/>
        </w:rPr>
        <w:t>periodi:</w:t>
      </w:r>
    </w:p>
    <w:p w:rsidR="000C19FA" w:rsidRDefault="00DD4F91">
      <w:pPr>
        <w:pStyle w:val="Paragrafoelenco"/>
        <w:numPr>
          <w:ilvl w:val="1"/>
          <w:numId w:val="4"/>
        </w:numPr>
        <w:tabs>
          <w:tab w:val="left" w:pos="268"/>
        </w:tabs>
        <w:spacing w:line="252" w:lineRule="exact"/>
        <w:ind w:left="268" w:hanging="124"/>
      </w:pPr>
      <w:proofErr w:type="spellStart"/>
      <w:r>
        <w:t>ilserviziodiruoloprestatoinqualitàdi</w:t>
      </w:r>
      <w:r>
        <w:rPr>
          <w:spacing w:val="-2"/>
        </w:rPr>
        <w:t>docente</w:t>
      </w:r>
      <w:proofErr w:type="spellEnd"/>
      <w:r>
        <w:rPr>
          <w:spacing w:val="-2"/>
        </w:rPr>
        <w:t>;</w:t>
      </w:r>
    </w:p>
    <w:p w:rsidR="000C19FA" w:rsidRDefault="00DD4F91">
      <w:pPr>
        <w:pStyle w:val="Paragrafoelenco"/>
        <w:numPr>
          <w:ilvl w:val="1"/>
          <w:numId w:val="4"/>
        </w:numPr>
        <w:tabs>
          <w:tab w:val="left" w:pos="285"/>
        </w:tabs>
        <w:spacing w:before="2"/>
        <w:ind w:right="135" w:firstLine="0"/>
      </w:pPr>
      <w:r>
        <w:t>il servizio non di ruolo ed il servizio militare riconosciuto o riconoscibile ai fini della carriera ai sensi dell’art. 569del Decreto</w:t>
      </w:r>
      <w:r>
        <w:t xml:space="preserve">legislativo297/94esuccessive </w:t>
      </w:r>
      <w:proofErr w:type="spellStart"/>
      <w:r>
        <w:t>modificheeintegrazioni</w:t>
      </w:r>
      <w:proofErr w:type="spellEnd"/>
      <w:r>
        <w:t xml:space="preserve"> </w:t>
      </w:r>
      <w:proofErr w:type="spellStart"/>
      <w:r>
        <w:t>edellaleggen</w:t>
      </w:r>
      <w:proofErr w:type="spellEnd"/>
      <w:r>
        <w:t>.958/86,</w:t>
      </w:r>
      <w:proofErr w:type="spellStart"/>
      <w:r>
        <w:t>nonchéil</w:t>
      </w:r>
      <w:proofErr w:type="spellEnd"/>
      <w:r>
        <w:t xml:space="preserve"> </w:t>
      </w:r>
      <w:proofErr w:type="spellStart"/>
      <w:r>
        <w:t>serviziodi</w:t>
      </w:r>
      <w:proofErr w:type="spellEnd"/>
      <w:r>
        <w:t xml:space="preserve"> ruolo prestato in carriera immediatamente inferiore nella misura prevista dall'art. 4 comma 13, del D.P.R. n. 399/88. Sono valutabili anche i servizi il cui riconos</w:t>
      </w:r>
      <w:r>
        <w:t>cimento sia richiesto da personale ancora in periodo di prova;</w:t>
      </w:r>
    </w:p>
    <w:p w:rsidR="000C19FA" w:rsidRDefault="00DD4F91">
      <w:pPr>
        <w:pStyle w:val="Paragrafoelenco"/>
        <w:numPr>
          <w:ilvl w:val="1"/>
          <w:numId w:val="4"/>
        </w:numPr>
        <w:tabs>
          <w:tab w:val="left" w:pos="297"/>
        </w:tabs>
        <w:ind w:right="138" w:firstLine="0"/>
        <w:rPr>
          <w:b/>
        </w:rPr>
      </w:pPr>
      <w:r>
        <w:t xml:space="preserve">il periodo di anzianità derivante da decorrenza giuridica della nomina antecedente alla decorrenza economica </w:t>
      </w:r>
      <w:proofErr w:type="spellStart"/>
      <w:r>
        <w:t>nelcaso</w:t>
      </w:r>
      <w:proofErr w:type="spellEnd"/>
      <w:r>
        <w:t xml:space="preserve"> in cui non sia stato prestato effettivo servizio. Devono essere considerati </w:t>
      </w:r>
      <w:r>
        <w:t>come anni interi i periodi corrispondenti agli anni scolastici la cui durata risulti inferiore ai 12 mesi per effetto di variazione della data di inizio disposta da norme di legge. Il servizio effettivamente prestato nelle scuole o istituti situati nelle p</w:t>
      </w:r>
      <w:r>
        <w:t xml:space="preserve">iccole isole, relativo ad </w:t>
      </w:r>
      <w:proofErr w:type="spellStart"/>
      <w:r>
        <w:t>ognimese</w:t>
      </w:r>
      <w:proofErr w:type="spellEnd"/>
      <w:r>
        <w:t xml:space="preserve"> o frazione superiore a 15 giorni</w:t>
      </w:r>
      <w:r>
        <w:rPr>
          <w:b/>
        </w:rPr>
        <w:t xml:space="preserve">, deve essere raddoppiato anche nei casi di mancata prestazione del servizio per gravidanza, puerperio e per servizio militare di leva o per il sostitutivo servizio civile, in conformità a </w:t>
      </w:r>
      <w:r>
        <w:rPr>
          <w:b/>
        </w:rPr>
        <w:t>quanto previsto sul riconoscimento di tale servizio dalle specifiche normative.</w:t>
      </w:r>
    </w:p>
    <w:p w:rsidR="000C19FA" w:rsidRDefault="00DD4F91">
      <w:pPr>
        <w:pStyle w:val="Paragrafoelenco"/>
        <w:numPr>
          <w:ilvl w:val="0"/>
          <w:numId w:val="4"/>
        </w:numPr>
        <w:tabs>
          <w:tab w:val="left" w:pos="498"/>
        </w:tabs>
        <w:spacing w:before="251"/>
        <w:ind w:right="137" w:firstLine="0"/>
        <w:jc w:val="both"/>
      </w:pPr>
      <w:r>
        <w:rPr>
          <w:u w:val="single"/>
        </w:rPr>
        <w:t>Ai fini del calcolo del punteggio di perdente posto si prescinde dal computo del triennio.</w:t>
      </w:r>
      <w:r>
        <w:t xml:space="preserve"> Si precisa che per l'attribuzione del punteggio devono concorrere, per gli anni consi</w:t>
      </w:r>
      <w:r>
        <w:t xml:space="preserve">derati, la titolarità nel profilo di attuale appartenenza (per gli assistenti tecnici indipendentemente dall’area professionale di titolarità) ed eventualmente nel </w:t>
      </w:r>
      <w:proofErr w:type="spellStart"/>
      <w:r>
        <w:t>ruoloo</w:t>
      </w:r>
      <w:proofErr w:type="spellEnd"/>
      <w:r>
        <w:t xml:space="preserve"> nei ruoli confluiti nel medesimo profilo (con esclusione pertanto sia del periodo di </w:t>
      </w:r>
      <w:proofErr w:type="spellStart"/>
      <w:r>
        <w:t>serviziopre-ruolo</w:t>
      </w:r>
      <w:proofErr w:type="spellEnd"/>
      <w:r>
        <w:t xml:space="preserve"> sia del servizio coperto da decorrenza giuridica retroattiva della nomina) e la prestazione del servizio nella scuola di titolarità. Il punteggio in questione va attribuito anche in tutti i casi in cui il periodo di mancata prestazione de</w:t>
      </w:r>
      <w:r>
        <w:t>l servizio nella scuola di titolarità è riconosciuto a tutti gli effetti nelle norme vigenti come servizio di istituto validamente prestato nella medesima scuola. Conseguentemente, a titolo esemplificativo, il punteggio per la continuità di servizio deve e</w:t>
      </w:r>
      <w:r>
        <w:t xml:space="preserve">ssere attribuito nei casi di congedi, compresi quelli disciplinati dal D.L.vo n. 151/01, ed aspettative per motivi di salute, per gravidanza e puerperio, per servizio militare di leva o per il sostitutivo servizio civile, per mandato politico, nel caso di </w:t>
      </w:r>
      <w:r>
        <w:t>comandi, di esoneri dal servizio previsti dalla legge per i componenti del consiglio nazionale della pubblica istruzione, di esoneri sindacali, di aspettative sindacali ancorché non retribuite</w:t>
      </w:r>
      <w:r>
        <w:rPr>
          <w:b/>
        </w:rPr>
        <w:t xml:space="preserve">, </w:t>
      </w:r>
      <w:r>
        <w:t>di utilizzazione presso i distretti scolastici, etc. Si precis</w:t>
      </w:r>
      <w:r>
        <w:t>a inoltre, che, nel caso di sdoppiamento, o di aggregazione di istituti, la titolarità ed il servizio relativi alla scuola di nuova istituzione devono ricongiungersi alla titolarità ed al servizio relativi alla scuola sdoppiata o aggregata al fine dell’att</w:t>
      </w:r>
      <w:r>
        <w:t>ribuzione del punteggio in questione. Non interrompe la continuità del servizio, altresì, la utilizzazione in altra scuola del personale in soprannumero nella scuola di titolarità, né l’utilizzazione ottenuta con precedenza a seguito di sdoppiamento,soppre</w:t>
      </w:r>
      <w:r>
        <w:t>ssione,autonomiaoaggregazionedelleunitàscolastiche.Parimenti,noninterrompelacontinuità del servizio, il trasferimento del personale in quanto soprannumerario, qualora il medesimo ottenga nel settennio immediatamente successivo il trasferimento nel preceden</w:t>
      </w:r>
      <w:r>
        <w:t>te istituto di titolarità, ed abbia prodotto, in ciascun anno, domanda per rientrare nella scuola di precedente titolarità. In ogni caso non deve essere considerata interruzione della continuità del servizio nella scuola di titolarità la mancata prestazion</w:t>
      </w:r>
      <w:r>
        <w:t xml:space="preserve">e del servizio per un periodo di </w:t>
      </w:r>
      <w:proofErr w:type="spellStart"/>
      <w:r>
        <w:t>duratacomplessiva</w:t>
      </w:r>
      <w:proofErr w:type="spellEnd"/>
      <w:r>
        <w:t xml:space="preserve"> inferiore a sei mesi in ciascun anno scolastico.</w:t>
      </w:r>
    </w:p>
    <w:p w:rsidR="000C19FA" w:rsidRDefault="00DD4F91">
      <w:pPr>
        <w:pStyle w:val="Corpodeltesto"/>
        <w:spacing w:before="1"/>
        <w:ind w:right="134"/>
      </w:pPr>
      <w:r>
        <w:rPr>
          <w:u w:val="single"/>
        </w:rPr>
        <w:t>Non interrompe, altresì, la continuità del servizio,</w:t>
      </w:r>
      <w:r>
        <w:t xml:space="preserve"> l’utilizzazione per la sostituzione del DSGA, </w:t>
      </w:r>
      <w:r>
        <w:rPr>
          <w:b/>
        </w:rPr>
        <w:t>ai sensi dell’art. 14del CCNI. 11.09.2014</w:t>
      </w:r>
      <w:r>
        <w:t>, da parte del p</w:t>
      </w:r>
      <w:r>
        <w:t>ersonale responsabile amministrativo o assistente amministrativo in scuola diversa da quella di titolarità.</w:t>
      </w:r>
    </w:p>
    <w:p w:rsidR="000C19FA" w:rsidRDefault="00DD4F91">
      <w:pPr>
        <w:pStyle w:val="Corpodeltesto"/>
        <w:spacing w:before="1"/>
        <w:ind w:right="135"/>
      </w:pPr>
      <w:r>
        <w:rPr>
          <w:u w:val="single"/>
        </w:rPr>
        <w:t>Nei riguardi del personale A.T.A. soprannumerario trasferito d’ufficio</w:t>
      </w:r>
      <w:r>
        <w:t xml:space="preserve"> senza aver prodotto domanda o trasferito a domanda condizionata, che richieda</w:t>
      </w:r>
      <w:r>
        <w:t xml:space="preserve"> come prima preferenza in ciascun anno del settennio il rientro nella scuola o nel comune di precedente titolarità, l’aver ottenuto nel corso del settennio il trasferimento per altre preferenze espresse nella domanda non interrompe la continuità del serviz</w:t>
      </w:r>
      <w:r>
        <w:t>io.</w:t>
      </w:r>
    </w:p>
    <w:p w:rsidR="000C19FA" w:rsidRDefault="000C19FA">
      <w:pPr>
        <w:pStyle w:val="Corpodeltesto"/>
        <w:spacing w:before="1"/>
        <w:ind w:left="0"/>
        <w:jc w:val="left"/>
      </w:pPr>
    </w:p>
    <w:p w:rsidR="000C19FA" w:rsidRDefault="00DD4F91">
      <w:pPr>
        <w:pStyle w:val="Corpodeltesto"/>
        <w:ind w:right="140"/>
      </w:pPr>
      <w:r>
        <w:t xml:space="preserve">(4Bis) </w:t>
      </w:r>
      <w:r>
        <w:rPr>
          <w:u w:val="single"/>
        </w:rPr>
        <w:t xml:space="preserve">Si precisa che il punteggio in questione va attribuito </w:t>
      </w:r>
      <w:r>
        <w:t xml:space="preserve">anche nei casi in cui l'interessato abbia usufruito del riconoscimento della continuità del servizio qualora il medesimo ottenga il </w:t>
      </w:r>
      <w:proofErr w:type="spellStart"/>
      <w:r>
        <w:t>rientronella</w:t>
      </w:r>
      <w:proofErr w:type="spellEnd"/>
      <w:r>
        <w:t xml:space="preserve"> sede di precedente titolarità in cui sia ubi</w:t>
      </w:r>
      <w:r>
        <w:t xml:space="preserve">cata la scuola dalla quale sia stato trasferito d'ufficio e tale rientro si realizzi prima della scadenza del </w:t>
      </w:r>
      <w:r>
        <w:rPr>
          <w:spacing w:val="-2"/>
        </w:rPr>
        <w:t>settennio.</w:t>
      </w:r>
    </w:p>
    <w:p w:rsidR="000C19FA" w:rsidRDefault="000C19FA">
      <w:pPr>
        <w:pStyle w:val="Corpodeltesto"/>
        <w:spacing w:before="252"/>
        <w:ind w:left="0"/>
        <w:jc w:val="left"/>
      </w:pPr>
    </w:p>
    <w:p w:rsidR="000C19FA" w:rsidRDefault="00DD4F91">
      <w:pPr>
        <w:pStyle w:val="Corpodeltesto"/>
        <w:ind w:right="137"/>
      </w:pPr>
      <w:r>
        <w:t xml:space="preserve">(4Ter) </w:t>
      </w:r>
      <w:r>
        <w:rPr>
          <w:u w:val="single"/>
        </w:rPr>
        <w:t>Ai fini della formulazione della graduatoria per l’individuazione del soprannumerario</w:t>
      </w:r>
      <w:r>
        <w:t>, le esigenze di famiglia, da considerarsi</w:t>
      </w:r>
      <w:r>
        <w:t xml:space="preserve"> in questo caso come esigenze di non allontanamento dalla scuola e dal comune di attuale titolarità,sono valutate nella </w:t>
      </w:r>
      <w:r>
        <w:rPr>
          <w:u w:val="single"/>
        </w:rPr>
        <w:t>seguente maniera:</w:t>
      </w:r>
    </w:p>
    <w:p w:rsidR="000C19FA" w:rsidRDefault="000C19FA">
      <w:pPr>
        <w:pStyle w:val="Corpodeltesto"/>
        <w:sectPr w:rsidR="000C19FA">
          <w:pgSz w:w="11910" w:h="16840"/>
          <w:pgMar w:top="840" w:right="425" w:bottom="280" w:left="708" w:header="720" w:footer="720" w:gutter="0"/>
          <w:cols w:space="720"/>
        </w:sectPr>
      </w:pPr>
    </w:p>
    <w:p w:rsidR="000C19FA" w:rsidRDefault="00DD4F91">
      <w:pPr>
        <w:pStyle w:val="Paragrafoelenco"/>
        <w:numPr>
          <w:ilvl w:val="0"/>
          <w:numId w:val="3"/>
        </w:numPr>
        <w:tabs>
          <w:tab w:val="left" w:pos="316"/>
        </w:tabs>
        <w:spacing w:before="74"/>
        <w:ind w:right="135" w:firstLine="0"/>
      </w:pPr>
      <w:r>
        <w:lastRenderedPageBreak/>
        <w:t xml:space="preserve">lettera a) (ricongiungimento al coniuge, </w:t>
      </w:r>
      <w:proofErr w:type="spellStart"/>
      <w:r>
        <w:t>etc</w:t>
      </w:r>
      <w:proofErr w:type="spellEnd"/>
      <w:r>
        <w:t>..) vale quando il familiare è residente nel comune di titol</w:t>
      </w:r>
      <w:r>
        <w:t>arità del soprannumerario; tale punteggio spetta anche per il comune viciniore a quello di residenza del familiare, a condizione che in quest’ultimo comune non esistano altre istituzioni scolastiche alle quali possa accedere il personale interessato. Per g</w:t>
      </w:r>
      <w:r>
        <w:t>li assistenti tecnici tale ipotesi si realizza nel caso di mancanza di istituzione scolastica nella quale siano istituiti posti relativi a laboratori compresi nell’area di appartenenza degli interessati</w:t>
      </w:r>
    </w:p>
    <w:p w:rsidR="000C19FA" w:rsidRDefault="00DD4F91">
      <w:pPr>
        <w:pStyle w:val="Paragrafoelenco"/>
        <w:numPr>
          <w:ilvl w:val="0"/>
          <w:numId w:val="3"/>
        </w:numPr>
        <w:tabs>
          <w:tab w:val="left" w:pos="268"/>
        </w:tabs>
        <w:ind w:left="268" w:hanging="124"/>
      </w:pPr>
      <w:proofErr w:type="spellStart"/>
      <w:r>
        <w:t>letterab</w:t>
      </w:r>
      <w:proofErr w:type="spellEnd"/>
      <w:r>
        <w:t>)</w:t>
      </w:r>
      <w:proofErr w:type="spellStart"/>
      <w:r>
        <w:t>eletterac</w:t>
      </w:r>
      <w:proofErr w:type="spellEnd"/>
      <w:r>
        <w:t>)valgono</w:t>
      </w:r>
      <w:r>
        <w:rPr>
          <w:spacing w:val="-2"/>
        </w:rPr>
        <w:t xml:space="preserve"> sempre;</w:t>
      </w:r>
    </w:p>
    <w:p w:rsidR="000C19FA" w:rsidRDefault="00DD4F91">
      <w:pPr>
        <w:pStyle w:val="Paragrafoelenco"/>
        <w:numPr>
          <w:ilvl w:val="0"/>
          <w:numId w:val="3"/>
        </w:numPr>
        <w:tabs>
          <w:tab w:val="left" w:pos="294"/>
        </w:tabs>
        <w:spacing w:before="1"/>
        <w:ind w:right="135" w:firstLine="0"/>
      </w:pPr>
      <w:r>
        <w:t xml:space="preserve">lettera d) (cura e assistenza dei figli minorati, </w:t>
      </w:r>
      <w:proofErr w:type="spellStart"/>
      <w:r>
        <w:t>etc</w:t>
      </w:r>
      <w:proofErr w:type="spellEnd"/>
      <w:r>
        <w:t xml:space="preserve">..) vale quando il comune in cui può essere prestata l’assistenza coincideconilcomunedititolaritàdelsoprannumerariooppureèadessoviciniore,qualoranel </w:t>
      </w:r>
      <w:proofErr w:type="spellStart"/>
      <w:r>
        <w:t>comunemedesimonon</w:t>
      </w:r>
      <w:proofErr w:type="spellEnd"/>
      <w:r>
        <w:t xml:space="preserve"> vi siano sedi scolastiche richiedibi</w:t>
      </w:r>
      <w:r>
        <w:t>li.</w:t>
      </w:r>
    </w:p>
    <w:p w:rsidR="000C19FA" w:rsidRDefault="00DD4F91">
      <w:pPr>
        <w:pStyle w:val="Corpodeltesto"/>
        <w:spacing w:line="252" w:lineRule="exact"/>
      </w:pPr>
      <w:r>
        <w:t>Ilpunteggiocosìcalcolatovieneutilizzatoanchenelleoperazioniditrasferimentod’ufficiodel</w:t>
      </w:r>
      <w:r>
        <w:rPr>
          <w:spacing w:val="-2"/>
        </w:rPr>
        <w:t>soprannumerario.</w:t>
      </w:r>
    </w:p>
    <w:p w:rsidR="000C19FA" w:rsidRDefault="000C19FA">
      <w:pPr>
        <w:pStyle w:val="Corpodeltesto"/>
        <w:ind w:left="0"/>
        <w:jc w:val="left"/>
      </w:pPr>
    </w:p>
    <w:p w:rsidR="000C19FA" w:rsidRDefault="00DD4F91">
      <w:pPr>
        <w:pStyle w:val="Paragrafoelenco"/>
        <w:numPr>
          <w:ilvl w:val="0"/>
          <w:numId w:val="4"/>
        </w:numPr>
        <w:tabs>
          <w:tab w:val="left" w:pos="481"/>
        </w:tabs>
        <w:spacing w:before="1"/>
        <w:ind w:right="134" w:firstLine="0"/>
        <w:jc w:val="both"/>
      </w:pPr>
      <w:r>
        <w:rPr>
          <w:u w:val="single"/>
        </w:rPr>
        <w:t>Il punteggio spetta per il comune di residenza del familiare</w:t>
      </w:r>
      <w:r>
        <w:t xml:space="preserve"> a cui si richiede di ricongiungersi a condizione </w:t>
      </w:r>
      <w:proofErr w:type="spellStart"/>
      <w:r>
        <w:t>cheesso</w:t>
      </w:r>
      <w:proofErr w:type="spellEnd"/>
      <w:r>
        <w:t>, alla data di pubblicazione de</w:t>
      </w:r>
      <w:r>
        <w:t xml:space="preserve">ll’ordinanza, vi risieda effettivamente con iscrizione anagrafica da almeno tre mesi. La residenza del familiare alla quale si chiede il ricongiungimento deve essere documentata </w:t>
      </w:r>
      <w:proofErr w:type="spellStart"/>
      <w:r>
        <w:t>concertificato</w:t>
      </w:r>
      <w:proofErr w:type="spellEnd"/>
      <w:r>
        <w:t xml:space="preserve"> anagrafico o con dichiarazione personale redatta ai sensi delle</w:t>
      </w:r>
      <w:r>
        <w:t xml:space="preserve"> disposizioni contenute nel D.P.R. 28.12.2000, n. 445, </w:t>
      </w:r>
      <w:r>
        <w:rPr>
          <w:b/>
        </w:rPr>
        <w:t>e successive modifiche ed integrazioni</w:t>
      </w:r>
      <w:r>
        <w:t>, nei quali dovrà essere indicata la decorrenza dell'iscrizione stessa. Si prescinde dall’iscrizione anagrafica quando si tratta di ricongiungimento al familiare t</w:t>
      </w:r>
      <w:r>
        <w:t xml:space="preserve">rasferito per servizio nei tre mesi antecedenti alla data di pubblicazione dell'ordinanza. In tal caso ai fini dell’attribuzione del punteggio la dichiarazione personale redatta ai sensi delle disposizioni contenute nel D.P.R. 28.12.2000, n. 445, </w:t>
      </w:r>
      <w:r>
        <w:rPr>
          <w:b/>
        </w:rPr>
        <w:t>e success</w:t>
      </w:r>
      <w:r>
        <w:rPr>
          <w:b/>
        </w:rPr>
        <w:t>ive modifiche ed integrazioni</w:t>
      </w:r>
      <w:r>
        <w:t xml:space="preserve">, dovrà contenere l’anzidetta informazione. Tale punteggio spetta anche per il comune viciniore a </w:t>
      </w:r>
      <w:proofErr w:type="spellStart"/>
      <w:r>
        <w:t>quellodi</w:t>
      </w:r>
      <w:proofErr w:type="spellEnd"/>
      <w:r>
        <w:t xml:space="preserve"> residenza del familiare, nonché per quello in cui si verificano le condizioni di cui alla lettera D della Tabella A – Pa</w:t>
      </w:r>
      <w:r>
        <w:t xml:space="preserve">rte II, a condizione che in quest’ultimo comune non esistano altre istituzioni scolastiche alle quali possa accedere il personale interessato. Per gli assistenti tecnici tale ipotesi si realizza nel caso di mancanza di istituzione </w:t>
      </w:r>
      <w:proofErr w:type="spellStart"/>
      <w:r>
        <w:t>scolasticanella</w:t>
      </w:r>
      <w:proofErr w:type="spellEnd"/>
      <w:r>
        <w:t xml:space="preserve"> quale sia</w:t>
      </w:r>
      <w:r>
        <w:t>no istituiti posti relativi a laboratori compresi nell’area di appartenenza degli interessati . I punteggi per le esigenze di famiglia di cui alle lettere A), B), C), D) sono cumulabili fra loro.</w:t>
      </w:r>
    </w:p>
    <w:p w:rsidR="000C19FA" w:rsidRDefault="000C19FA">
      <w:pPr>
        <w:pStyle w:val="Corpodeltesto"/>
        <w:ind w:left="0"/>
        <w:jc w:val="left"/>
      </w:pPr>
    </w:p>
    <w:p w:rsidR="000C19FA" w:rsidRDefault="00DD4F91">
      <w:pPr>
        <w:pStyle w:val="Corpodeltesto"/>
        <w:ind w:right="147"/>
      </w:pPr>
      <w:r>
        <w:t>(5 bis) Per i soli trasferimenti a domanda, le situazioni d</w:t>
      </w:r>
      <w:r>
        <w:t>i cui al presente titolo non si valutano per i trasferimenti nell’ambito della stessa sede (per sede si intende “comune”).</w:t>
      </w:r>
    </w:p>
    <w:p w:rsidR="000C19FA" w:rsidRDefault="00DD4F91">
      <w:pPr>
        <w:pStyle w:val="Paragrafoelenco"/>
        <w:numPr>
          <w:ilvl w:val="0"/>
          <w:numId w:val="4"/>
        </w:numPr>
        <w:tabs>
          <w:tab w:val="left" w:pos="480"/>
        </w:tabs>
        <w:spacing w:before="252"/>
        <w:ind w:right="140" w:firstLine="0"/>
        <w:jc w:val="both"/>
      </w:pPr>
      <w:r>
        <w:t>Il punteggio va attribuito anche per i figli che compiono i 6 anni o i 18 anni tra il 1° gennaio e il 31 dicembre dell'anno in cui si</w:t>
      </w:r>
      <w:r>
        <w:t xml:space="preserve"> effettua il trasferimento.</w:t>
      </w:r>
    </w:p>
    <w:p w:rsidR="000C19FA" w:rsidRDefault="000C19FA">
      <w:pPr>
        <w:pStyle w:val="Corpodeltesto"/>
        <w:ind w:left="0"/>
        <w:jc w:val="left"/>
      </w:pPr>
    </w:p>
    <w:p w:rsidR="000C19FA" w:rsidRDefault="00DD4F91">
      <w:pPr>
        <w:pStyle w:val="Paragrafoelenco"/>
        <w:numPr>
          <w:ilvl w:val="0"/>
          <w:numId w:val="4"/>
        </w:numPr>
        <w:tabs>
          <w:tab w:val="left" w:pos="456"/>
        </w:tabs>
        <w:ind w:left="456" w:hanging="312"/>
        <w:jc w:val="both"/>
      </w:pPr>
      <w:proofErr w:type="spellStart"/>
      <w:r>
        <w:t>Lavalutazionee</w:t>
      </w:r>
      <w:proofErr w:type="spellEnd"/>
      <w:r>
        <w:t>'</w:t>
      </w:r>
      <w:proofErr w:type="spellStart"/>
      <w:r>
        <w:t>attribuitaneiseguenti</w:t>
      </w:r>
      <w:r>
        <w:rPr>
          <w:spacing w:val="-4"/>
        </w:rPr>
        <w:t>casi</w:t>
      </w:r>
      <w:proofErr w:type="spellEnd"/>
      <w:r>
        <w:rPr>
          <w:spacing w:val="-4"/>
        </w:rPr>
        <w:t>:</w:t>
      </w:r>
    </w:p>
    <w:p w:rsidR="000C19FA" w:rsidRDefault="000C19FA">
      <w:pPr>
        <w:pStyle w:val="Corpodeltesto"/>
        <w:spacing w:before="1"/>
        <w:ind w:left="0"/>
        <w:jc w:val="left"/>
      </w:pPr>
    </w:p>
    <w:p w:rsidR="000C19FA" w:rsidRDefault="00DD4F91">
      <w:pPr>
        <w:pStyle w:val="Paragrafoelenco"/>
        <w:numPr>
          <w:ilvl w:val="0"/>
          <w:numId w:val="2"/>
        </w:numPr>
        <w:tabs>
          <w:tab w:val="left" w:pos="371"/>
        </w:tabs>
        <w:ind w:hanging="227"/>
        <w:jc w:val="both"/>
      </w:pPr>
      <w:r>
        <w:t>figliominoratoovveroconiuge,ogenitore,ricoveratipermanentementeinistitutodi</w:t>
      </w:r>
      <w:r>
        <w:rPr>
          <w:spacing w:val="-2"/>
        </w:rPr>
        <w:t>cura;</w:t>
      </w:r>
    </w:p>
    <w:p w:rsidR="000C19FA" w:rsidRDefault="00DD4F91">
      <w:pPr>
        <w:pStyle w:val="Paragrafoelenco"/>
        <w:numPr>
          <w:ilvl w:val="0"/>
          <w:numId w:val="2"/>
        </w:numPr>
        <w:tabs>
          <w:tab w:val="left" w:pos="432"/>
        </w:tabs>
        <w:spacing w:before="1"/>
        <w:ind w:left="144" w:right="145" w:firstLine="0"/>
        <w:jc w:val="both"/>
      </w:pPr>
      <w:r>
        <w:t>figlio minorato, ovvero coniuge, o genitore, bisognosi di cure continuative presso un istituto di cura tali da comportare la necessità di risiedere nella sede dell'istituto medesimo.</w:t>
      </w:r>
    </w:p>
    <w:p w:rsidR="000C19FA" w:rsidRDefault="00DD4F91">
      <w:pPr>
        <w:pStyle w:val="Paragrafoelenco"/>
        <w:numPr>
          <w:ilvl w:val="0"/>
          <w:numId w:val="4"/>
        </w:numPr>
        <w:tabs>
          <w:tab w:val="left" w:pos="517"/>
        </w:tabs>
        <w:spacing w:before="253"/>
        <w:ind w:right="137" w:firstLine="0"/>
        <w:jc w:val="both"/>
      </w:pPr>
      <w:r>
        <w:rPr>
          <w:u w:val="single"/>
        </w:rPr>
        <w:t>Per l'attribuzione del punteggio</w:t>
      </w:r>
      <w:r>
        <w:t xml:space="preserve"> gli interessati devono produrre una dich</w:t>
      </w:r>
      <w:r>
        <w:t xml:space="preserve">iarazione, in carta libera, rilasciata rispettivamente dal medico di fiducia o dal responsabile delle strutture, abilitate ai sensi del D.P.R. 309/90, </w:t>
      </w:r>
      <w:proofErr w:type="spellStart"/>
      <w:r>
        <w:t>attestantelapartecipazionedeifiglitossicodipendentiadun</w:t>
      </w:r>
      <w:proofErr w:type="spellEnd"/>
      <w:r>
        <w:t xml:space="preserve"> </w:t>
      </w:r>
      <w:proofErr w:type="spellStart"/>
      <w:r>
        <w:t>programmaterapeuticoesocio-riabilitativocomportan</w:t>
      </w:r>
      <w:r>
        <w:t>tedinecessità</w:t>
      </w:r>
      <w:proofErr w:type="spellEnd"/>
      <w:r>
        <w:t xml:space="preserve"> il domicilio nella sede dei genitori.</w:t>
      </w:r>
    </w:p>
    <w:p w:rsidR="000C19FA" w:rsidRDefault="00DD4F91">
      <w:pPr>
        <w:pStyle w:val="Paragrafoelenco"/>
        <w:numPr>
          <w:ilvl w:val="0"/>
          <w:numId w:val="4"/>
        </w:numPr>
        <w:tabs>
          <w:tab w:val="left" w:pos="528"/>
        </w:tabs>
        <w:spacing w:before="253"/>
        <w:ind w:right="138" w:firstLine="0"/>
        <w:jc w:val="both"/>
      </w:pPr>
      <w:r>
        <w:t>Il punteggio è attribuito esclusivamente al personale appartenente al profilo professionale di responsabile amministrativo/direttore dei servizi generali ed amministrativi. Il punteggio è attribuito anche</w:t>
      </w:r>
      <w:r>
        <w:t xml:space="preserve"> per l'inclusione nella graduatoria di merito dei concorsi riservati di cui all'art. 557 D.L.vo 297/94 e all’art. 9 del CCNI 3 dicembre 2009. Il </w:t>
      </w:r>
      <w:proofErr w:type="spellStart"/>
      <w:r>
        <w:t>punteggioèattribuitoancheal</w:t>
      </w:r>
      <w:proofErr w:type="spellEnd"/>
      <w:r>
        <w:t xml:space="preserve"> personaleinclusonellegraduatorieperlamobilitàprofessionaleinprofiloprofessionale su</w:t>
      </w:r>
      <w:r>
        <w:t>periore rispetto a quello di attuale appartenenza di cui all’art. 9 del CCNI 3 dicembre 2009 nonché al personale transitato dagli Enti Locali ai sensi dell’art. 8, comma 3, della L. n. 124/99.</w:t>
      </w:r>
    </w:p>
    <w:p w:rsidR="000C19FA" w:rsidRDefault="000C19FA">
      <w:pPr>
        <w:pStyle w:val="Corpodeltesto"/>
        <w:ind w:left="0"/>
        <w:jc w:val="left"/>
      </w:pPr>
    </w:p>
    <w:p w:rsidR="000C19FA" w:rsidRDefault="00DD4F91">
      <w:pPr>
        <w:pStyle w:val="Paragrafoelenco"/>
        <w:numPr>
          <w:ilvl w:val="0"/>
          <w:numId w:val="4"/>
        </w:numPr>
        <w:tabs>
          <w:tab w:val="left" w:pos="612"/>
        </w:tabs>
        <w:ind w:right="139" w:firstLine="0"/>
        <w:jc w:val="both"/>
      </w:pPr>
      <w:r>
        <w:t xml:space="preserve">Il punteggio è attribuito al personale appartenente a profilo </w:t>
      </w:r>
      <w:r>
        <w:t>professionale diverso da quello di responsabile amministrativo/direttore dei servizi generali ed amministrativi ed è attribuito per l'inclusione nella graduatoria di merito dei concorsi a posti, nella scuola statale, di personale A.T.A. di livello o area s</w:t>
      </w:r>
      <w:r>
        <w:t xml:space="preserve">uperiore, sia ordinari </w:t>
      </w:r>
      <w:proofErr w:type="spellStart"/>
      <w:r>
        <w:t>cheriservati</w:t>
      </w:r>
      <w:proofErr w:type="spellEnd"/>
      <w:r>
        <w:t xml:space="preserve"> per esami o per esami e titoli. Il punteggio è attribuito anche al personale transitato dagli Enti Locali ai sensi dell’art. 8 comma 3 della L. n. 124/99.</w:t>
      </w:r>
    </w:p>
    <w:p w:rsidR="000C19FA" w:rsidRDefault="00DD4F91">
      <w:pPr>
        <w:pStyle w:val="Paragrafoelenco"/>
        <w:numPr>
          <w:ilvl w:val="0"/>
          <w:numId w:val="4"/>
        </w:numPr>
        <w:tabs>
          <w:tab w:val="left" w:pos="569"/>
        </w:tabs>
        <w:spacing w:before="252"/>
        <w:ind w:right="135" w:firstLine="0"/>
        <w:jc w:val="both"/>
      </w:pPr>
      <w:r>
        <w:t xml:space="preserve">Il servizio prestato in qualità di incaricato ex art. 5 dell’Accordo ARAN – OOSS 8.3.2002 e </w:t>
      </w:r>
      <w:proofErr w:type="spellStart"/>
      <w:r>
        <w:rPr>
          <w:b/>
        </w:rPr>
        <w:t>ex</w:t>
      </w:r>
      <w:r>
        <w:t>art</w:t>
      </w:r>
      <w:proofErr w:type="spellEnd"/>
      <w:r>
        <w:t>. 58, del CCNL 24.7.2003 e ex art. 59 del CCNL del 29/11/2007, è da valutare con lo stesso punteggio previsto per il servizio non di ruolo. Tale servizio, qual</w:t>
      </w:r>
      <w:r>
        <w:t xml:space="preserve">ora abbia avuto una durata superiore a 180 </w:t>
      </w:r>
      <w:proofErr w:type="spellStart"/>
      <w:r>
        <w:t>gg</w:t>
      </w:r>
      <w:proofErr w:type="spellEnd"/>
      <w:r>
        <w:t>, interrompe la continuità.</w:t>
      </w:r>
    </w:p>
    <w:sectPr w:rsidR="000C19FA" w:rsidSect="000C19FA">
      <w:pgSz w:w="11910" w:h="16840"/>
      <w:pgMar w:top="840" w:right="425" w:bottom="280"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469AE"/>
    <w:multiLevelType w:val="hybridMultilevel"/>
    <w:tmpl w:val="F1D299A0"/>
    <w:lvl w:ilvl="0" w:tplc="067291BC">
      <w:numFmt w:val="bullet"/>
      <w:lvlText w:val="-"/>
      <w:lvlJc w:val="left"/>
      <w:pPr>
        <w:ind w:left="144" w:hanging="130"/>
      </w:pPr>
      <w:rPr>
        <w:rFonts w:ascii="Times New Roman" w:eastAsia="Times New Roman" w:hAnsi="Times New Roman" w:cs="Times New Roman" w:hint="default"/>
        <w:b/>
        <w:bCs/>
        <w:i w:val="0"/>
        <w:iCs w:val="0"/>
        <w:spacing w:val="0"/>
        <w:w w:val="100"/>
        <w:sz w:val="22"/>
        <w:szCs w:val="22"/>
        <w:lang w:val="it-IT" w:eastAsia="en-US" w:bidi="ar-SA"/>
      </w:rPr>
    </w:lvl>
    <w:lvl w:ilvl="1" w:tplc="7F5446A4">
      <w:numFmt w:val="bullet"/>
      <w:lvlText w:val="•"/>
      <w:lvlJc w:val="left"/>
      <w:pPr>
        <w:ind w:left="1203" w:hanging="130"/>
      </w:pPr>
      <w:rPr>
        <w:rFonts w:hint="default"/>
        <w:lang w:val="it-IT" w:eastAsia="en-US" w:bidi="ar-SA"/>
      </w:rPr>
    </w:lvl>
    <w:lvl w:ilvl="2" w:tplc="90AED2C2">
      <w:numFmt w:val="bullet"/>
      <w:lvlText w:val="•"/>
      <w:lvlJc w:val="left"/>
      <w:pPr>
        <w:ind w:left="2266" w:hanging="130"/>
      </w:pPr>
      <w:rPr>
        <w:rFonts w:hint="default"/>
        <w:lang w:val="it-IT" w:eastAsia="en-US" w:bidi="ar-SA"/>
      </w:rPr>
    </w:lvl>
    <w:lvl w:ilvl="3" w:tplc="FE802C5C">
      <w:numFmt w:val="bullet"/>
      <w:lvlText w:val="•"/>
      <w:lvlJc w:val="left"/>
      <w:pPr>
        <w:ind w:left="3330" w:hanging="130"/>
      </w:pPr>
      <w:rPr>
        <w:rFonts w:hint="default"/>
        <w:lang w:val="it-IT" w:eastAsia="en-US" w:bidi="ar-SA"/>
      </w:rPr>
    </w:lvl>
    <w:lvl w:ilvl="4" w:tplc="553EB14C">
      <w:numFmt w:val="bullet"/>
      <w:lvlText w:val="•"/>
      <w:lvlJc w:val="left"/>
      <w:pPr>
        <w:ind w:left="4393" w:hanging="130"/>
      </w:pPr>
      <w:rPr>
        <w:rFonts w:hint="default"/>
        <w:lang w:val="it-IT" w:eastAsia="en-US" w:bidi="ar-SA"/>
      </w:rPr>
    </w:lvl>
    <w:lvl w:ilvl="5" w:tplc="590A54D2">
      <w:numFmt w:val="bullet"/>
      <w:lvlText w:val="•"/>
      <w:lvlJc w:val="left"/>
      <w:pPr>
        <w:ind w:left="5456" w:hanging="130"/>
      </w:pPr>
      <w:rPr>
        <w:rFonts w:hint="default"/>
        <w:lang w:val="it-IT" w:eastAsia="en-US" w:bidi="ar-SA"/>
      </w:rPr>
    </w:lvl>
    <w:lvl w:ilvl="6" w:tplc="5746784E">
      <w:numFmt w:val="bullet"/>
      <w:lvlText w:val="•"/>
      <w:lvlJc w:val="left"/>
      <w:pPr>
        <w:ind w:left="6520" w:hanging="130"/>
      </w:pPr>
      <w:rPr>
        <w:rFonts w:hint="default"/>
        <w:lang w:val="it-IT" w:eastAsia="en-US" w:bidi="ar-SA"/>
      </w:rPr>
    </w:lvl>
    <w:lvl w:ilvl="7" w:tplc="B7E8EC22">
      <w:numFmt w:val="bullet"/>
      <w:lvlText w:val="•"/>
      <w:lvlJc w:val="left"/>
      <w:pPr>
        <w:ind w:left="7583" w:hanging="130"/>
      </w:pPr>
      <w:rPr>
        <w:rFonts w:hint="default"/>
        <w:lang w:val="it-IT" w:eastAsia="en-US" w:bidi="ar-SA"/>
      </w:rPr>
    </w:lvl>
    <w:lvl w:ilvl="8" w:tplc="923A5542">
      <w:numFmt w:val="bullet"/>
      <w:lvlText w:val="•"/>
      <w:lvlJc w:val="left"/>
      <w:pPr>
        <w:ind w:left="8646" w:hanging="130"/>
      </w:pPr>
      <w:rPr>
        <w:rFonts w:hint="default"/>
        <w:lang w:val="it-IT" w:eastAsia="en-US" w:bidi="ar-SA"/>
      </w:rPr>
    </w:lvl>
  </w:abstractNum>
  <w:abstractNum w:abstractNumId="1">
    <w:nsid w:val="2EFB1AD2"/>
    <w:multiLevelType w:val="hybridMultilevel"/>
    <w:tmpl w:val="48C06D30"/>
    <w:lvl w:ilvl="0" w:tplc="3E521D4A">
      <w:start w:val="4"/>
      <w:numFmt w:val="upperLetter"/>
      <w:lvlText w:val="%1)"/>
      <w:lvlJc w:val="left"/>
      <w:pPr>
        <w:ind w:left="59" w:hanging="281"/>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FF7240EC">
      <w:numFmt w:val="bullet"/>
      <w:lvlText w:val="-"/>
      <w:lvlJc w:val="left"/>
      <w:pPr>
        <w:ind w:left="420" w:hanging="361"/>
      </w:pPr>
      <w:rPr>
        <w:rFonts w:ascii="Times New Roman" w:eastAsia="Times New Roman" w:hAnsi="Times New Roman" w:cs="Times New Roman" w:hint="default"/>
        <w:b w:val="0"/>
        <w:bCs w:val="0"/>
        <w:i w:val="0"/>
        <w:iCs w:val="0"/>
        <w:spacing w:val="0"/>
        <w:w w:val="100"/>
        <w:sz w:val="18"/>
        <w:szCs w:val="18"/>
        <w:lang w:val="it-IT" w:eastAsia="en-US" w:bidi="ar-SA"/>
      </w:rPr>
    </w:lvl>
    <w:lvl w:ilvl="2" w:tplc="E9121A8E">
      <w:numFmt w:val="bullet"/>
      <w:lvlText w:val="•"/>
      <w:lvlJc w:val="left"/>
      <w:pPr>
        <w:ind w:left="1356" w:hanging="361"/>
      </w:pPr>
      <w:rPr>
        <w:rFonts w:hint="default"/>
        <w:lang w:val="it-IT" w:eastAsia="en-US" w:bidi="ar-SA"/>
      </w:rPr>
    </w:lvl>
    <w:lvl w:ilvl="3" w:tplc="FE14D29A">
      <w:numFmt w:val="bullet"/>
      <w:lvlText w:val="•"/>
      <w:lvlJc w:val="left"/>
      <w:pPr>
        <w:ind w:left="2292" w:hanging="361"/>
      </w:pPr>
      <w:rPr>
        <w:rFonts w:hint="default"/>
        <w:lang w:val="it-IT" w:eastAsia="en-US" w:bidi="ar-SA"/>
      </w:rPr>
    </w:lvl>
    <w:lvl w:ilvl="4" w:tplc="D68EC420">
      <w:numFmt w:val="bullet"/>
      <w:lvlText w:val="•"/>
      <w:lvlJc w:val="left"/>
      <w:pPr>
        <w:ind w:left="3229" w:hanging="361"/>
      </w:pPr>
      <w:rPr>
        <w:rFonts w:hint="default"/>
        <w:lang w:val="it-IT" w:eastAsia="en-US" w:bidi="ar-SA"/>
      </w:rPr>
    </w:lvl>
    <w:lvl w:ilvl="5" w:tplc="8D98A7D2">
      <w:numFmt w:val="bullet"/>
      <w:lvlText w:val="•"/>
      <w:lvlJc w:val="left"/>
      <w:pPr>
        <w:ind w:left="4165" w:hanging="361"/>
      </w:pPr>
      <w:rPr>
        <w:rFonts w:hint="default"/>
        <w:lang w:val="it-IT" w:eastAsia="en-US" w:bidi="ar-SA"/>
      </w:rPr>
    </w:lvl>
    <w:lvl w:ilvl="6" w:tplc="BC5EF83E">
      <w:numFmt w:val="bullet"/>
      <w:lvlText w:val="•"/>
      <w:lvlJc w:val="left"/>
      <w:pPr>
        <w:ind w:left="5102" w:hanging="361"/>
      </w:pPr>
      <w:rPr>
        <w:rFonts w:hint="default"/>
        <w:lang w:val="it-IT" w:eastAsia="en-US" w:bidi="ar-SA"/>
      </w:rPr>
    </w:lvl>
    <w:lvl w:ilvl="7" w:tplc="EA9CFF7E">
      <w:numFmt w:val="bullet"/>
      <w:lvlText w:val="•"/>
      <w:lvlJc w:val="left"/>
      <w:pPr>
        <w:ind w:left="6038" w:hanging="361"/>
      </w:pPr>
      <w:rPr>
        <w:rFonts w:hint="default"/>
        <w:lang w:val="it-IT" w:eastAsia="en-US" w:bidi="ar-SA"/>
      </w:rPr>
    </w:lvl>
    <w:lvl w:ilvl="8" w:tplc="3DDEDF94">
      <w:numFmt w:val="bullet"/>
      <w:lvlText w:val="•"/>
      <w:lvlJc w:val="left"/>
      <w:pPr>
        <w:ind w:left="6974" w:hanging="361"/>
      </w:pPr>
      <w:rPr>
        <w:rFonts w:hint="default"/>
        <w:lang w:val="it-IT" w:eastAsia="en-US" w:bidi="ar-SA"/>
      </w:rPr>
    </w:lvl>
  </w:abstractNum>
  <w:abstractNum w:abstractNumId="2">
    <w:nsid w:val="37BE3529"/>
    <w:multiLevelType w:val="hybridMultilevel"/>
    <w:tmpl w:val="3158674E"/>
    <w:lvl w:ilvl="0" w:tplc="7732463E">
      <w:numFmt w:val="bullet"/>
      <w:lvlText w:val="-"/>
      <w:lvlJc w:val="left"/>
      <w:pPr>
        <w:ind w:left="144" w:hanging="173"/>
      </w:pPr>
      <w:rPr>
        <w:rFonts w:ascii="Times New Roman" w:eastAsia="Times New Roman" w:hAnsi="Times New Roman" w:cs="Times New Roman" w:hint="default"/>
        <w:b w:val="0"/>
        <w:bCs w:val="0"/>
        <w:i w:val="0"/>
        <w:iCs w:val="0"/>
        <w:spacing w:val="0"/>
        <w:w w:val="100"/>
        <w:sz w:val="22"/>
        <w:szCs w:val="22"/>
        <w:lang w:val="it-IT" w:eastAsia="en-US" w:bidi="ar-SA"/>
      </w:rPr>
    </w:lvl>
    <w:lvl w:ilvl="1" w:tplc="0EEA83E4">
      <w:numFmt w:val="bullet"/>
      <w:lvlText w:val="•"/>
      <w:lvlJc w:val="left"/>
      <w:pPr>
        <w:ind w:left="1203" w:hanging="173"/>
      </w:pPr>
      <w:rPr>
        <w:rFonts w:hint="default"/>
        <w:lang w:val="it-IT" w:eastAsia="en-US" w:bidi="ar-SA"/>
      </w:rPr>
    </w:lvl>
    <w:lvl w:ilvl="2" w:tplc="674C5C4E">
      <w:numFmt w:val="bullet"/>
      <w:lvlText w:val="•"/>
      <w:lvlJc w:val="left"/>
      <w:pPr>
        <w:ind w:left="2266" w:hanging="173"/>
      </w:pPr>
      <w:rPr>
        <w:rFonts w:hint="default"/>
        <w:lang w:val="it-IT" w:eastAsia="en-US" w:bidi="ar-SA"/>
      </w:rPr>
    </w:lvl>
    <w:lvl w:ilvl="3" w:tplc="7EDC5DD0">
      <w:numFmt w:val="bullet"/>
      <w:lvlText w:val="•"/>
      <w:lvlJc w:val="left"/>
      <w:pPr>
        <w:ind w:left="3330" w:hanging="173"/>
      </w:pPr>
      <w:rPr>
        <w:rFonts w:hint="default"/>
        <w:lang w:val="it-IT" w:eastAsia="en-US" w:bidi="ar-SA"/>
      </w:rPr>
    </w:lvl>
    <w:lvl w:ilvl="4" w:tplc="755CAEEE">
      <w:numFmt w:val="bullet"/>
      <w:lvlText w:val="•"/>
      <w:lvlJc w:val="left"/>
      <w:pPr>
        <w:ind w:left="4393" w:hanging="173"/>
      </w:pPr>
      <w:rPr>
        <w:rFonts w:hint="default"/>
        <w:lang w:val="it-IT" w:eastAsia="en-US" w:bidi="ar-SA"/>
      </w:rPr>
    </w:lvl>
    <w:lvl w:ilvl="5" w:tplc="560ED206">
      <w:numFmt w:val="bullet"/>
      <w:lvlText w:val="•"/>
      <w:lvlJc w:val="left"/>
      <w:pPr>
        <w:ind w:left="5456" w:hanging="173"/>
      </w:pPr>
      <w:rPr>
        <w:rFonts w:hint="default"/>
        <w:lang w:val="it-IT" w:eastAsia="en-US" w:bidi="ar-SA"/>
      </w:rPr>
    </w:lvl>
    <w:lvl w:ilvl="6" w:tplc="BE88D7A4">
      <w:numFmt w:val="bullet"/>
      <w:lvlText w:val="•"/>
      <w:lvlJc w:val="left"/>
      <w:pPr>
        <w:ind w:left="6520" w:hanging="173"/>
      </w:pPr>
      <w:rPr>
        <w:rFonts w:hint="default"/>
        <w:lang w:val="it-IT" w:eastAsia="en-US" w:bidi="ar-SA"/>
      </w:rPr>
    </w:lvl>
    <w:lvl w:ilvl="7" w:tplc="54D6F89C">
      <w:numFmt w:val="bullet"/>
      <w:lvlText w:val="•"/>
      <w:lvlJc w:val="left"/>
      <w:pPr>
        <w:ind w:left="7583" w:hanging="173"/>
      </w:pPr>
      <w:rPr>
        <w:rFonts w:hint="default"/>
        <w:lang w:val="it-IT" w:eastAsia="en-US" w:bidi="ar-SA"/>
      </w:rPr>
    </w:lvl>
    <w:lvl w:ilvl="8" w:tplc="45B21B3E">
      <w:numFmt w:val="bullet"/>
      <w:lvlText w:val="•"/>
      <w:lvlJc w:val="left"/>
      <w:pPr>
        <w:ind w:left="8646" w:hanging="173"/>
      </w:pPr>
      <w:rPr>
        <w:rFonts w:hint="default"/>
        <w:lang w:val="it-IT" w:eastAsia="en-US" w:bidi="ar-SA"/>
      </w:rPr>
    </w:lvl>
  </w:abstractNum>
  <w:abstractNum w:abstractNumId="3">
    <w:nsid w:val="408150E3"/>
    <w:multiLevelType w:val="hybridMultilevel"/>
    <w:tmpl w:val="CDFCD1CC"/>
    <w:lvl w:ilvl="0" w:tplc="3C6098C8">
      <w:start w:val="1"/>
      <w:numFmt w:val="lowerLetter"/>
      <w:lvlText w:val="%1)"/>
      <w:lvlJc w:val="left"/>
      <w:pPr>
        <w:ind w:left="371" w:hanging="228"/>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96E43B60">
      <w:numFmt w:val="bullet"/>
      <w:lvlText w:val="•"/>
      <w:lvlJc w:val="left"/>
      <w:pPr>
        <w:ind w:left="1419" w:hanging="228"/>
      </w:pPr>
      <w:rPr>
        <w:rFonts w:hint="default"/>
        <w:lang w:val="it-IT" w:eastAsia="en-US" w:bidi="ar-SA"/>
      </w:rPr>
    </w:lvl>
    <w:lvl w:ilvl="2" w:tplc="589CBC84">
      <w:numFmt w:val="bullet"/>
      <w:lvlText w:val="•"/>
      <w:lvlJc w:val="left"/>
      <w:pPr>
        <w:ind w:left="2458" w:hanging="228"/>
      </w:pPr>
      <w:rPr>
        <w:rFonts w:hint="default"/>
        <w:lang w:val="it-IT" w:eastAsia="en-US" w:bidi="ar-SA"/>
      </w:rPr>
    </w:lvl>
    <w:lvl w:ilvl="3" w:tplc="CD525582">
      <w:numFmt w:val="bullet"/>
      <w:lvlText w:val="•"/>
      <w:lvlJc w:val="left"/>
      <w:pPr>
        <w:ind w:left="3498" w:hanging="228"/>
      </w:pPr>
      <w:rPr>
        <w:rFonts w:hint="default"/>
        <w:lang w:val="it-IT" w:eastAsia="en-US" w:bidi="ar-SA"/>
      </w:rPr>
    </w:lvl>
    <w:lvl w:ilvl="4" w:tplc="F0C203BE">
      <w:numFmt w:val="bullet"/>
      <w:lvlText w:val="•"/>
      <w:lvlJc w:val="left"/>
      <w:pPr>
        <w:ind w:left="4537" w:hanging="228"/>
      </w:pPr>
      <w:rPr>
        <w:rFonts w:hint="default"/>
        <w:lang w:val="it-IT" w:eastAsia="en-US" w:bidi="ar-SA"/>
      </w:rPr>
    </w:lvl>
    <w:lvl w:ilvl="5" w:tplc="12FCA870">
      <w:numFmt w:val="bullet"/>
      <w:lvlText w:val="•"/>
      <w:lvlJc w:val="left"/>
      <w:pPr>
        <w:ind w:left="5576" w:hanging="228"/>
      </w:pPr>
      <w:rPr>
        <w:rFonts w:hint="default"/>
        <w:lang w:val="it-IT" w:eastAsia="en-US" w:bidi="ar-SA"/>
      </w:rPr>
    </w:lvl>
    <w:lvl w:ilvl="6" w:tplc="3BFA4F42">
      <w:numFmt w:val="bullet"/>
      <w:lvlText w:val="•"/>
      <w:lvlJc w:val="left"/>
      <w:pPr>
        <w:ind w:left="6616" w:hanging="228"/>
      </w:pPr>
      <w:rPr>
        <w:rFonts w:hint="default"/>
        <w:lang w:val="it-IT" w:eastAsia="en-US" w:bidi="ar-SA"/>
      </w:rPr>
    </w:lvl>
    <w:lvl w:ilvl="7" w:tplc="251AA8BC">
      <w:numFmt w:val="bullet"/>
      <w:lvlText w:val="•"/>
      <w:lvlJc w:val="left"/>
      <w:pPr>
        <w:ind w:left="7655" w:hanging="228"/>
      </w:pPr>
      <w:rPr>
        <w:rFonts w:hint="default"/>
        <w:lang w:val="it-IT" w:eastAsia="en-US" w:bidi="ar-SA"/>
      </w:rPr>
    </w:lvl>
    <w:lvl w:ilvl="8" w:tplc="BC0E056C">
      <w:numFmt w:val="bullet"/>
      <w:lvlText w:val="•"/>
      <w:lvlJc w:val="left"/>
      <w:pPr>
        <w:ind w:left="8694" w:hanging="228"/>
      </w:pPr>
      <w:rPr>
        <w:rFonts w:hint="default"/>
        <w:lang w:val="it-IT" w:eastAsia="en-US" w:bidi="ar-SA"/>
      </w:rPr>
    </w:lvl>
  </w:abstractNum>
  <w:abstractNum w:abstractNumId="4">
    <w:nsid w:val="475A7F1C"/>
    <w:multiLevelType w:val="hybridMultilevel"/>
    <w:tmpl w:val="424CCA24"/>
    <w:lvl w:ilvl="0" w:tplc="7D7211F6">
      <w:start w:val="1"/>
      <w:numFmt w:val="decimal"/>
      <w:lvlText w:val="(%1)"/>
      <w:lvlJc w:val="left"/>
      <w:pPr>
        <w:ind w:left="144" w:hanging="32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533C9916">
      <w:numFmt w:val="bullet"/>
      <w:lvlText w:val="-"/>
      <w:lvlJc w:val="left"/>
      <w:pPr>
        <w:ind w:left="144" w:hanging="176"/>
      </w:pPr>
      <w:rPr>
        <w:rFonts w:ascii="Times New Roman" w:eastAsia="Times New Roman" w:hAnsi="Times New Roman" w:cs="Times New Roman" w:hint="default"/>
        <w:b w:val="0"/>
        <w:bCs w:val="0"/>
        <w:i w:val="0"/>
        <w:iCs w:val="0"/>
        <w:spacing w:val="0"/>
        <w:w w:val="100"/>
        <w:sz w:val="22"/>
        <w:szCs w:val="22"/>
        <w:lang w:val="it-IT" w:eastAsia="en-US" w:bidi="ar-SA"/>
      </w:rPr>
    </w:lvl>
    <w:lvl w:ilvl="2" w:tplc="76D89BB2">
      <w:numFmt w:val="bullet"/>
      <w:lvlText w:val="•"/>
      <w:lvlJc w:val="left"/>
      <w:pPr>
        <w:ind w:left="2266" w:hanging="176"/>
      </w:pPr>
      <w:rPr>
        <w:rFonts w:hint="default"/>
        <w:lang w:val="it-IT" w:eastAsia="en-US" w:bidi="ar-SA"/>
      </w:rPr>
    </w:lvl>
    <w:lvl w:ilvl="3" w:tplc="A5EA8D50">
      <w:numFmt w:val="bullet"/>
      <w:lvlText w:val="•"/>
      <w:lvlJc w:val="left"/>
      <w:pPr>
        <w:ind w:left="3330" w:hanging="176"/>
      </w:pPr>
      <w:rPr>
        <w:rFonts w:hint="default"/>
        <w:lang w:val="it-IT" w:eastAsia="en-US" w:bidi="ar-SA"/>
      </w:rPr>
    </w:lvl>
    <w:lvl w:ilvl="4" w:tplc="A1C46E86">
      <w:numFmt w:val="bullet"/>
      <w:lvlText w:val="•"/>
      <w:lvlJc w:val="left"/>
      <w:pPr>
        <w:ind w:left="4393" w:hanging="176"/>
      </w:pPr>
      <w:rPr>
        <w:rFonts w:hint="default"/>
        <w:lang w:val="it-IT" w:eastAsia="en-US" w:bidi="ar-SA"/>
      </w:rPr>
    </w:lvl>
    <w:lvl w:ilvl="5" w:tplc="6F8843AE">
      <w:numFmt w:val="bullet"/>
      <w:lvlText w:val="•"/>
      <w:lvlJc w:val="left"/>
      <w:pPr>
        <w:ind w:left="5456" w:hanging="176"/>
      </w:pPr>
      <w:rPr>
        <w:rFonts w:hint="default"/>
        <w:lang w:val="it-IT" w:eastAsia="en-US" w:bidi="ar-SA"/>
      </w:rPr>
    </w:lvl>
    <w:lvl w:ilvl="6" w:tplc="F6AE0042">
      <w:numFmt w:val="bullet"/>
      <w:lvlText w:val="•"/>
      <w:lvlJc w:val="left"/>
      <w:pPr>
        <w:ind w:left="6520" w:hanging="176"/>
      </w:pPr>
      <w:rPr>
        <w:rFonts w:hint="default"/>
        <w:lang w:val="it-IT" w:eastAsia="en-US" w:bidi="ar-SA"/>
      </w:rPr>
    </w:lvl>
    <w:lvl w:ilvl="7" w:tplc="359AA116">
      <w:numFmt w:val="bullet"/>
      <w:lvlText w:val="•"/>
      <w:lvlJc w:val="left"/>
      <w:pPr>
        <w:ind w:left="7583" w:hanging="176"/>
      </w:pPr>
      <w:rPr>
        <w:rFonts w:hint="default"/>
        <w:lang w:val="it-IT" w:eastAsia="en-US" w:bidi="ar-SA"/>
      </w:rPr>
    </w:lvl>
    <w:lvl w:ilvl="8" w:tplc="33B03636">
      <w:numFmt w:val="bullet"/>
      <w:lvlText w:val="•"/>
      <w:lvlJc w:val="left"/>
      <w:pPr>
        <w:ind w:left="8646" w:hanging="176"/>
      </w:pPr>
      <w:rPr>
        <w:rFonts w:hint="default"/>
        <w:lang w:val="it-IT" w:eastAsia="en-US" w:bidi="ar-SA"/>
      </w:rPr>
    </w:lvl>
  </w:abstractNum>
  <w:abstractNum w:abstractNumId="5">
    <w:nsid w:val="49F17466"/>
    <w:multiLevelType w:val="hybridMultilevel"/>
    <w:tmpl w:val="EB86261E"/>
    <w:lvl w:ilvl="0" w:tplc="BBAC6814">
      <w:start w:val="1"/>
      <w:numFmt w:val="lowerLetter"/>
      <w:lvlText w:val="(%1)"/>
      <w:lvlJc w:val="left"/>
      <w:pPr>
        <w:ind w:left="144" w:hanging="342"/>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1F4C156C">
      <w:numFmt w:val="bullet"/>
      <w:lvlText w:val="•"/>
      <w:lvlJc w:val="left"/>
      <w:pPr>
        <w:ind w:left="1203" w:hanging="342"/>
      </w:pPr>
      <w:rPr>
        <w:rFonts w:hint="default"/>
        <w:lang w:val="it-IT" w:eastAsia="en-US" w:bidi="ar-SA"/>
      </w:rPr>
    </w:lvl>
    <w:lvl w:ilvl="2" w:tplc="0D32AD34">
      <w:numFmt w:val="bullet"/>
      <w:lvlText w:val="•"/>
      <w:lvlJc w:val="left"/>
      <w:pPr>
        <w:ind w:left="2266" w:hanging="342"/>
      </w:pPr>
      <w:rPr>
        <w:rFonts w:hint="default"/>
        <w:lang w:val="it-IT" w:eastAsia="en-US" w:bidi="ar-SA"/>
      </w:rPr>
    </w:lvl>
    <w:lvl w:ilvl="3" w:tplc="39EEE4E0">
      <w:numFmt w:val="bullet"/>
      <w:lvlText w:val="•"/>
      <w:lvlJc w:val="left"/>
      <w:pPr>
        <w:ind w:left="3330" w:hanging="342"/>
      </w:pPr>
      <w:rPr>
        <w:rFonts w:hint="default"/>
        <w:lang w:val="it-IT" w:eastAsia="en-US" w:bidi="ar-SA"/>
      </w:rPr>
    </w:lvl>
    <w:lvl w:ilvl="4" w:tplc="29DEAAF2">
      <w:numFmt w:val="bullet"/>
      <w:lvlText w:val="•"/>
      <w:lvlJc w:val="left"/>
      <w:pPr>
        <w:ind w:left="4393" w:hanging="342"/>
      </w:pPr>
      <w:rPr>
        <w:rFonts w:hint="default"/>
        <w:lang w:val="it-IT" w:eastAsia="en-US" w:bidi="ar-SA"/>
      </w:rPr>
    </w:lvl>
    <w:lvl w:ilvl="5" w:tplc="836E868A">
      <w:numFmt w:val="bullet"/>
      <w:lvlText w:val="•"/>
      <w:lvlJc w:val="left"/>
      <w:pPr>
        <w:ind w:left="5456" w:hanging="342"/>
      </w:pPr>
      <w:rPr>
        <w:rFonts w:hint="default"/>
        <w:lang w:val="it-IT" w:eastAsia="en-US" w:bidi="ar-SA"/>
      </w:rPr>
    </w:lvl>
    <w:lvl w:ilvl="6" w:tplc="E160B3FA">
      <w:numFmt w:val="bullet"/>
      <w:lvlText w:val="•"/>
      <w:lvlJc w:val="left"/>
      <w:pPr>
        <w:ind w:left="6520" w:hanging="342"/>
      </w:pPr>
      <w:rPr>
        <w:rFonts w:hint="default"/>
        <w:lang w:val="it-IT" w:eastAsia="en-US" w:bidi="ar-SA"/>
      </w:rPr>
    </w:lvl>
    <w:lvl w:ilvl="7" w:tplc="03C290CA">
      <w:numFmt w:val="bullet"/>
      <w:lvlText w:val="•"/>
      <w:lvlJc w:val="left"/>
      <w:pPr>
        <w:ind w:left="7583" w:hanging="342"/>
      </w:pPr>
      <w:rPr>
        <w:rFonts w:hint="default"/>
        <w:lang w:val="it-IT" w:eastAsia="en-US" w:bidi="ar-SA"/>
      </w:rPr>
    </w:lvl>
    <w:lvl w:ilvl="8" w:tplc="1CC6505E">
      <w:numFmt w:val="bullet"/>
      <w:lvlText w:val="•"/>
      <w:lvlJc w:val="left"/>
      <w:pPr>
        <w:ind w:left="8646" w:hanging="342"/>
      </w:pPr>
      <w:rPr>
        <w:rFonts w:hint="default"/>
        <w:lang w:val="it-IT" w:eastAsia="en-US" w:bidi="ar-SA"/>
      </w:rPr>
    </w:lvl>
  </w:abstractNum>
  <w:abstractNum w:abstractNumId="6">
    <w:nsid w:val="6D1C2D05"/>
    <w:multiLevelType w:val="hybridMultilevel"/>
    <w:tmpl w:val="C644CB84"/>
    <w:lvl w:ilvl="0" w:tplc="02060B06">
      <w:start w:val="1"/>
      <w:numFmt w:val="upperRoman"/>
      <w:lvlText w:val="%1."/>
      <w:lvlJc w:val="left"/>
      <w:pPr>
        <w:ind w:left="321" w:hanging="178"/>
        <w:jc w:val="left"/>
      </w:pPr>
      <w:rPr>
        <w:rFonts w:ascii="Times New Roman" w:eastAsia="Times New Roman" w:hAnsi="Times New Roman" w:cs="Times New Roman" w:hint="default"/>
        <w:b/>
        <w:bCs/>
        <w:i w:val="0"/>
        <w:iCs w:val="0"/>
        <w:spacing w:val="-1"/>
        <w:w w:val="99"/>
        <w:sz w:val="20"/>
        <w:szCs w:val="20"/>
        <w:lang w:val="it-IT" w:eastAsia="en-US" w:bidi="ar-SA"/>
      </w:rPr>
    </w:lvl>
    <w:lvl w:ilvl="1" w:tplc="488487EE">
      <w:numFmt w:val="bullet"/>
      <w:lvlText w:val="•"/>
      <w:lvlJc w:val="left"/>
      <w:pPr>
        <w:ind w:left="1365" w:hanging="178"/>
      </w:pPr>
      <w:rPr>
        <w:rFonts w:hint="default"/>
        <w:lang w:val="it-IT" w:eastAsia="en-US" w:bidi="ar-SA"/>
      </w:rPr>
    </w:lvl>
    <w:lvl w:ilvl="2" w:tplc="33EAF270">
      <w:numFmt w:val="bullet"/>
      <w:lvlText w:val="•"/>
      <w:lvlJc w:val="left"/>
      <w:pPr>
        <w:ind w:left="2410" w:hanging="178"/>
      </w:pPr>
      <w:rPr>
        <w:rFonts w:hint="default"/>
        <w:lang w:val="it-IT" w:eastAsia="en-US" w:bidi="ar-SA"/>
      </w:rPr>
    </w:lvl>
    <w:lvl w:ilvl="3" w:tplc="7BBE9BCA">
      <w:numFmt w:val="bullet"/>
      <w:lvlText w:val="•"/>
      <w:lvlJc w:val="left"/>
      <w:pPr>
        <w:ind w:left="3456" w:hanging="178"/>
      </w:pPr>
      <w:rPr>
        <w:rFonts w:hint="default"/>
        <w:lang w:val="it-IT" w:eastAsia="en-US" w:bidi="ar-SA"/>
      </w:rPr>
    </w:lvl>
    <w:lvl w:ilvl="4" w:tplc="04568FAC">
      <w:numFmt w:val="bullet"/>
      <w:lvlText w:val="•"/>
      <w:lvlJc w:val="left"/>
      <w:pPr>
        <w:ind w:left="4501" w:hanging="178"/>
      </w:pPr>
      <w:rPr>
        <w:rFonts w:hint="default"/>
        <w:lang w:val="it-IT" w:eastAsia="en-US" w:bidi="ar-SA"/>
      </w:rPr>
    </w:lvl>
    <w:lvl w:ilvl="5" w:tplc="4AE2400A">
      <w:numFmt w:val="bullet"/>
      <w:lvlText w:val="•"/>
      <w:lvlJc w:val="left"/>
      <w:pPr>
        <w:ind w:left="5546" w:hanging="178"/>
      </w:pPr>
      <w:rPr>
        <w:rFonts w:hint="default"/>
        <w:lang w:val="it-IT" w:eastAsia="en-US" w:bidi="ar-SA"/>
      </w:rPr>
    </w:lvl>
    <w:lvl w:ilvl="6" w:tplc="17242490">
      <w:numFmt w:val="bullet"/>
      <w:lvlText w:val="•"/>
      <w:lvlJc w:val="left"/>
      <w:pPr>
        <w:ind w:left="6592" w:hanging="178"/>
      </w:pPr>
      <w:rPr>
        <w:rFonts w:hint="default"/>
        <w:lang w:val="it-IT" w:eastAsia="en-US" w:bidi="ar-SA"/>
      </w:rPr>
    </w:lvl>
    <w:lvl w:ilvl="7" w:tplc="01F8E000">
      <w:numFmt w:val="bullet"/>
      <w:lvlText w:val="•"/>
      <w:lvlJc w:val="left"/>
      <w:pPr>
        <w:ind w:left="7637" w:hanging="178"/>
      </w:pPr>
      <w:rPr>
        <w:rFonts w:hint="default"/>
        <w:lang w:val="it-IT" w:eastAsia="en-US" w:bidi="ar-SA"/>
      </w:rPr>
    </w:lvl>
    <w:lvl w:ilvl="8" w:tplc="221E4AC2">
      <w:numFmt w:val="bullet"/>
      <w:lvlText w:val="•"/>
      <w:lvlJc w:val="left"/>
      <w:pPr>
        <w:ind w:left="8682" w:hanging="178"/>
      </w:pPr>
      <w:rPr>
        <w:rFonts w:hint="default"/>
        <w:lang w:val="it-IT" w:eastAsia="en-US" w:bidi="ar-SA"/>
      </w:rPr>
    </w:lvl>
  </w:abstractNum>
  <w:num w:numId="1">
    <w:abstractNumId w:val="5"/>
  </w:num>
  <w:num w:numId="2">
    <w:abstractNumId w:val="3"/>
  </w:num>
  <w:num w:numId="3">
    <w:abstractNumId w:val="2"/>
  </w:num>
  <w:num w:numId="4">
    <w:abstractNumId w:val="4"/>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0C19FA"/>
    <w:rsid w:val="000C19FA"/>
    <w:rsid w:val="00DD4F9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C19FA"/>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C19FA"/>
    <w:tblPr>
      <w:tblInd w:w="0" w:type="dxa"/>
      <w:tblCellMar>
        <w:top w:w="0" w:type="dxa"/>
        <w:left w:w="0" w:type="dxa"/>
        <w:bottom w:w="0" w:type="dxa"/>
        <w:right w:w="0" w:type="dxa"/>
      </w:tblCellMar>
    </w:tblPr>
  </w:style>
  <w:style w:type="paragraph" w:styleId="Corpodeltesto">
    <w:name w:val="Body Text"/>
    <w:basedOn w:val="Normale"/>
    <w:uiPriority w:val="1"/>
    <w:qFormat/>
    <w:rsid w:val="000C19FA"/>
    <w:pPr>
      <w:ind w:left="144"/>
      <w:jc w:val="both"/>
    </w:pPr>
  </w:style>
  <w:style w:type="paragraph" w:customStyle="1" w:styleId="Heading1">
    <w:name w:val="Heading 1"/>
    <w:basedOn w:val="Normale"/>
    <w:uiPriority w:val="1"/>
    <w:qFormat/>
    <w:rsid w:val="000C19FA"/>
    <w:pPr>
      <w:spacing w:before="1"/>
      <w:ind w:left="144"/>
      <w:outlineLvl w:val="1"/>
    </w:pPr>
    <w:rPr>
      <w:b/>
      <w:bCs/>
    </w:rPr>
  </w:style>
  <w:style w:type="paragraph" w:styleId="Paragrafoelenco">
    <w:name w:val="List Paragraph"/>
    <w:basedOn w:val="Normale"/>
    <w:uiPriority w:val="1"/>
    <w:qFormat/>
    <w:rsid w:val="000C19FA"/>
    <w:pPr>
      <w:ind w:left="144"/>
      <w:jc w:val="both"/>
    </w:pPr>
  </w:style>
  <w:style w:type="paragraph" w:customStyle="1" w:styleId="TableParagraph">
    <w:name w:val="Table Paragraph"/>
    <w:basedOn w:val="Normale"/>
    <w:uiPriority w:val="1"/>
    <w:qFormat/>
    <w:rsid w:val="000C19F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3856</Words>
  <Characters>21980</Characters>
  <Application>Microsoft Office Word</Application>
  <DocSecurity>0</DocSecurity>
  <Lines>183</Lines>
  <Paragraphs>51</Paragraphs>
  <ScaleCrop>false</ScaleCrop>
  <Company/>
  <LinksUpToDate>false</LinksUpToDate>
  <CharactersWithSpaces>25785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Presidenza</cp:lastModifiedBy>
  <cp:revision>2</cp:revision>
  <dcterms:created xsi:type="dcterms:W3CDTF">2025-09-25T07:59:00Z</dcterms:created>
  <dcterms:modified xsi:type="dcterms:W3CDTF">2025-09-26T12:57:00Z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Microsoft® Word 2010</vt:lpwstr>
  </property>
  <property fmtid="{D5CDD505-2E9C-101B-9397-08002B2CF9AE}" pid="4" name="LastSaved">
    <vt:filetime>2025-09-25T00:00:00Z</vt:filetime>
  </property>
  <property fmtid="{D5CDD505-2E9C-101B-9397-08002B2CF9AE}" pid="5" name="Producer">
    <vt:lpwstr>Microsoft® Word 2010</vt:lpwstr>
  </property>
</Properties>
</file>