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0D" w:rsidRDefault="00DB55D7" w:rsidP="00695BA9">
      <w:pPr>
        <w:pStyle w:val="Titolo2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GRIGLI</w:t>
      </w:r>
      <w:r w:rsidR="007206E1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E</w:t>
      </w: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DI VALUTAZIONE </w:t>
      </w:r>
      <w:r w:rsidR="00D34099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PROVA ORALE</w:t>
      </w: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– LINGUA INGLESE</w:t>
      </w:r>
      <w:r w:rsidR="00590F71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br/>
      </w:r>
    </w:p>
    <w:p w:rsidR="00695BA9" w:rsidRPr="00695BA9" w:rsidRDefault="007206E1" w:rsidP="00695B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695BA9" w:rsidRPr="00695BA9">
        <w:rPr>
          <w:rFonts w:asciiTheme="minorHAnsi" w:hAnsiTheme="minorHAnsi" w:cstheme="minorHAnsi"/>
        </w:rPr>
        <w:t>l livello di padronanza</w:t>
      </w:r>
      <w:r>
        <w:rPr>
          <w:rFonts w:asciiTheme="minorHAnsi" w:hAnsiTheme="minorHAnsi" w:cstheme="minorHAnsi"/>
        </w:rPr>
        <w:t xml:space="preserve"> linguistico</w:t>
      </w:r>
      <w:r w:rsidR="00695BA9" w:rsidRPr="00695BA9">
        <w:rPr>
          <w:rFonts w:asciiTheme="minorHAnsi" w:hAnsiTheme="minorHAnsi" w:cstheme="minorHAnsi"/>
        </w:rPr>
        <w:t xml:space="preserve"> viene determinato in base al livello CEFR atteso per l’anno di corso. Fare riferimento ai descrittori CEFR ufficiali disponibili presso il sito del Consiglio d’Europa (</w:t>
      </w:r>
      <w:hyperlink r:id="rId7" w:history="1">
        <w:r w:rsidR="00695BA9" w:rsidRPr="00695BA9">
          <w:rPr>
            <w:rStyle w:val="Collegamentoipertestuale"/>
            <w:rFonts w:asciiTheme="minorHAnsi" w:hAnsiTheme="minorHAnsi" w:cstheme="minorHAnsi"/>
          </w:rPr>
          <w:t>link</w:t>
        </w:r>
      </w:hyperlink>
      <w:r w:rsidR="00695BA9" w:rsidRPr="00695BA9">
        <w:rPr>
          <w:rFonts w:asciiTheme="minorHAnsi" w:hAnsiTheme="minorHAnsi" w:cstheme="minorHAnsi"/>
        </w:rPr>
        <w:t>).</w:t>
      </w:r>
    </w:p>
    <w:p w:rsidR="00695BA9" w:rsidRPr="00695BA9" w:rsidRDefault="00695BA9" w:rsidP="00695BA9">
      <w:pPr>
        <w:rPr>
          <w:rFonts w:asciiTheme="minorHAnsi" w:hAnsiTheme="minorHAnsi" w:cstheme="minorHAnsi"/>
        </w:rPr>
      </w:pPr>
    </w:p>
    <w:p w:rsidR="00695BA9" w:rsidRDefault="00695BA9" w:rsidP="00695BA9">
      <w:pPr>
        <w:rPr>
          <w:rFonts w:asciiTheme="minorHAnsi" w:hAnsiTheme="minorHAnsi" w:cstheme="minorHAnsi"/>
        </w:rPr>
      </w:pPr>
      <w:r w:rsidRPr="00695BA9">
        <w:rPr>
          <w:rFonts w:asciiTheme="minorHAnsi" w:hAnsiTheme="minorHAnsi" w:cstheme="minorHAnsi"/>
        </w:rPr>
        <w:t>3ª: livello B1</w:t>
      </w:r>
      <w:r w:rsidRPr="00695BA9">
        <w:rPr>
          <w:rFonts w:asciiTheme="minorHAnsi" w:hAnsiTheme="minorHAnsi" w:cstheme="minorHAnsi"/>
        </w:rPr>
        <w:br/>
        <w:t>4ª: livello B1+</w:t>
      </w:r>
      <w:r w:rsidRPr="00695BA9">
        <w:rPr>
          <w:rFonts w:asciiTheme="minorHAnsi" w:hAnsiTheme="minorHAnsi" w:cstheme="minorHAnsi"/>
        </w:rPr>
        <w:br/>
        <w:t>5ª: livello B2</w:t>
      </w:r>
    </w:p>
    <w:p w:rsidR="007206E1" w:rsidRDefault="007206E1" w:rsidP="00695BA9">
      <w:pPr>
        <w:rPr>
          <w:rFonts w:asciiTheme="minorHAnsi" w:hAnsiTheme="minorHAnsi" w:cstheme="minorHAnsi"/>
        </w:rPr>
      </w:pPr>
    </w:p>
    <w:p w:rsidR="007206E1" w:rsidRPr="00590F71" w:rsidRDefault="007206E1" w:rsidP="007206E1">
      <w:pPr>
        <w:rPr>
          <w:rFonts w:asciiTheme="minorHAnsi" w:hAnsiTheme="minorHAnsi" w:cstheme="minorHAnsi"/>
        </w:rPr>
      </w:pPr>
      <w:r w:rsidRPr="007206E1">
        <w:rPr>
          <w:rFonts w:asciiTheme="minorHAnsi" w:hAnsiTheme="minorHAnsi" w:cstheme="minorHAnsi"/>
          <w:b/>
          <w:bCs/>
        </w:rPr>
        <w:t>Nel caso di alunni con Bisogni Educativi Speciali dotati di PDP</w:t>
      </w:r>
      <w:r>
        <w:rPr>
          <w:rFonts w:asciiTheme="minorHAnsi" w:hAnsiTheme="minorHAnsi" w:cstheme="minorHAnsi"/>
        </w:rPr>
        <w:t xml:space="preserve">, viene predisposta griglia apposita: il </w:t>
      </w:r>
      <w:r w:rsidRPr="00590F71">
        <w:rPr>
          <w:rFonts w:asciiTheme="minorHAnsi" w:hAnsiTheme="minorHAnsi" w:cstheme="minorHAnsi"/>
        </w:rPr>
        <w:t>livello di padronanza viene determinato in base al livello CEFR atteso per il resto della classe</w:t>
      </w:r>
      <w:r>
        <w:rPr>
          <w:rFonts w:asciiTheme="minorHAnsi" w:hAnsiTheme="minorHAnsi" w:cstheme="minorHAnsi"/>
        </w:rPr>
        <w:t>, ma l</w:t>
      </w:r>
      <w:r w:rsidRPr="00590F71">
        <w:rPr>
          <w:rFonts w:asciiTheme="minorHAnsi" w:hAnsiTheme="minorHAnsi" w:cstheme="minorHAnsi"/>
        </w:rPr>
        <w:t xml:space="preserve">a valutazione </w:t>
      </w:r>
      <w:r>
        <w:rPr>
          <w:rFonts w:asciiTheme="minorHAnsi" w:hAnsiTheme="minorHAnsi" w:cstheme="minorHAnsi"/>
        </w:rPr>
        <w:t>deve tenere conto</w:t>
      </w:r>
      <w:r w:rsidRPr="00590F71">
        <w:rPr>
          <w:rFonts w:asciiTheme="minorHAnsi" w:hAnsiTheme="minorHAnsi" w:cstheme="minorHAnsi"/>
        </w:rPr>
        <w:t xml:space="preserve"> della padronanza dei contenuti in rapporto al percorso personale e agli obiettivi personalizzati nel PDP. Viene data preminenza alla capacità comunicativa e all’efficacia del messaggio più che alla correttezza formale. </w:t>
      </w:r>
    </w:p>
    <w:p w:rsidR="007206E1" w:rsidRPr="00590F71" w:rsidRDefault="007206E1" w:rsidP="007206E1">
      <w:pPr>
        <w:rPr>
          <w:rFonts w:asciiTheme="minorHAnsi" w:hAnsiTheme="minorHAnsi" w:cstheme="minorHAnsi"/>
        </w:rPr>
      </w:pPr>
    </w:p>
    <w:p w:rsidR="007206E1" w:rsidRDefault="007206E1" w:rsidP="007206E1">
      <w:pPr>
        <w:rPr>
          <w:rFonts w:asciiTheme="minorHAnsi" w:hAnsiTheme="minorHAnsi" w:cstheme="minorHAnsi"/>
        </w:rPr>
      </w:pPr>
      <w:r w:rsidRPr="00590F71">
        <w:rPr>
          <w:rFonts w:asciiTheme="minorHAnsi" w:hAnsiTheme="minorHAnsi" w:cstheme="minorHAnsi"/>
        </w:rPr>
        <w:t>Strumenti compensativi ammessi e misure dispensative come definiti nel PDP. Tipicamente sono ammissibili domande più guidate, tempi più lunghi e supporti visivi (es. schemi e mappe concettuali); va invece scoraggiata la consultazione (lettura) di riassunti, appunti o glossari bilingui durante l’interrogazione.</w:t>
      </w:r>
    </w:p>
    <w:p w:rsidR="007206E1" w:rsidRDefault="007206E1" w:rsidP="007206E1">
      <w:pPr>
        <w:rPr>
          <w:rFonts w:asciiTheme="minorHAnsi" w:hAnsiTheme="minorHAnsi" w:cstheme="minorHAnsi"/>
        </w:rPr>
      </w:pPr>
    </w:p>
    <w:p w:rsidR="007206E1" w:rsidRPr="00D34099" w:rsidRDefault="007206E1" w:rsidP="007206E1">
      <w:pPr>
        <w:rPr>
          <w:rFonts w:asciiTheme="minorHAnsi" w:hAnsiTheme="minorHAnsi" w:cstheme="minorHAnsi"/>
        </w:rPr>
      </w:pPr>
      <w:r w:rsidRPr="007206E1">
        <w:rPr>
          <w:rFonts w:asciiTheme="minorHAnsi" w:hAnsiTheme="minorHAnsi" w:cstheme="minorHAnsi"/>
          <w:b/>
          <w:bCs/>
        </w:rPr>
        <w:t>Per alunni con disabilità (ex L.104)</w:t>
      </w:r>
      <w:r>
        <w:rPr>
          <w:rFonts w:asciiTheme="minorHAnsi" w:hAnsiTheme="minorHAnsi" w:cstheme="minorHAnsi"/>
        </w:rPr>
        <w:t xml:space="preserve"> l</w:t>
      </w:r>
      <w:r w:rsidRPr="00D34099">
        <w:rPr>
          <w:rFonts w:asciiTheme="minorHAnsi" w:hAnsiTheme="minorHAnsi" w:cstheme="minorHAnsi"/>
        </w:rPr>
        <w:t xml:space="preserve">a griglia </w:t>
      </w:r>
      <w:r>
        <w:rPr>
          <w:rFonts w:asciiTheme="minorHAnsi" w:hAnsiTheme="minorHAnsi" w:cstheme="minorHAnsi"/>
        </w:rPr>
        <w:t xml:space="preserve">fornita </w:t>
      </w:r>
      <w:r w:rsidRPr="00D34099">
        <w:rPr>
          <w:rFonts w:asciiTheme="minorHAnsi" w:hAnsiTheme="minorHAnsi" w:cstheme="minorHAnsi"/>
        </w:rPr>
        <w:t>deve mantenere coerenza con il PEI (Piano Educativo Individualizzato) e valutare in base ad obiettivi linguistici, comunicativi e relazionali personalizzati. Il principio guida è la valutazione formativa e funzionale, che misura i progressi reali rispetto al punto di partenza e alle potenzialità individuali, e può discostarsi dalla misurazione della conformità agli standard CEFR validi per il resto della classe.</w:t>
      </w:r>
    </w:p>
    <w:p w:rsidR="007206E1" w:rsidRPr="00D34099" w:rsidRDefault="007206E1" w:rsidP="007206E1">
      <w:pPr>
        <w:rPr>
          <w:rFonts w:asciiTheme="minorHAnsi" w:hAnsiTheme="minorHAnsi" w:cstheme="minorHAnsi"/>
        </w:rPr>
      </w:pPr>
    </w:p>
    <w:p w:rsidR="007206E1" w:rsidRPr="00D34099" w:rsidRDefault="007206E1" w:rsidP="007206E1">
      <w:pPr>
        <w:rPr>
          <w:rFonts w:asciiTheme="minorHAnsi" w:hAnsiTheme="minorHAnsi" w:cstheme="minorHAnsi"/>
        </w:rPr>
      </w:pPr>
      <w:r w:rsidRPr="00D34099">
        <w:rPr>
          <w:rFonts w:asciiTheme="minorHAnsi" w:hAnsiTheme="minorHAnsi" w:cstheme="minorHAnsi"/>
        </w:rPr>
        <w:t>Si valuta la capacità di comunicare, comprendere e partecipare, anche in forme semplificate o alternative (uso di simboli, immagini, supporti visivi o tecnologici) tramite descrittori che misurano la partecipazione e il progresso dell’alunno.</w:t>
      </w:r>
    </w:p>
    <w:p w:rsidR="007206E1" w:rsidRPr="00590F71" w:rsidRDefault="007206E1" w:rsidP="007206E1">
      <w:pPr>
        <w:rPr>
          <w:rFonts w:asciiTheme="minorHAnsi" w:hAnsiTheme="minorHAnsi" w:cstheme="minorHAnsi"/>
        </w:rPr>
      </w:pPr>
    </w:p>
    <w:p w:rsidR="007206E1" w:rsidRPr="00695BA9" w:rsidRDefault="007206E1" w:rsidP="00695BA9">
      <w:pPr>
        <w:rPr>
          <w:rFonts w:asciiTheme="minorHAnsi" w:hAnsiTheme="minorHAnsi" w:cstheme="minorHAnsi"/>
        </w:rPr>
      </w:pPr>
    </w:p>
    <w:p w:rsidR="008570DF" w:rsidRDefault="008570DF">
      <w:pPr>
        <w:rPr>
          <w:rFonts w:asciiTheme="minorHAnsi" w:hAnsiTheme="minorHAnsi" w:cstheme="minorHAnsi"/>
          <w:b/>
          <w:color w:val="2F5496" w:themeColor="accent1" w:themeShade="BF"/>
        </w:rPr>
      </w:pPr>
      <w:r>
        <w:rPr>
          <w:rFonts w:asciiTheme="minorHAnsi" w:hAnsiTheme="minorHAnsi" w:cstheme="minorHAnsi"/>
          <w:color w:val="2F5496" w:themeColor="accent1" w:themeShade="BF"/>
        </w:rPr>
        <w:br w:type="page"/>
      </w:r>
    </w:p>
    <w:p w:rsidR="00695BA9" w:rsidRPr="008570DF" w:rsidRDefault="008570DF" w:rsidP="00695BA9">
      <w:pPr>
        <w:pStyle w:val="Titolo3"/>
        <w:rPr>
          <w:rFonts w:asciiTheme="minorHAnsi" w:hAnsiTheme="minorHAnsi" w:cstheme="minorHAnsi"/>
          <w:b w:val="0"/>
          <w:bCs/>
          <w:sz w:val="20"/>
          <w:szCs w:val="20"/>
        </w:rPr>
      </w:pPr>
      <w:r w:rsidRPr="00DB55D7">
        <w:rPr>
          <w:rFonts w:asciiTheme="minorHAnsi" w:hAnsiTheme="minorHAnsi" w:cstheme="minorHAnsi"/>
          <w:color w:val="2F5496" w:themeColor="accent1" w:themeShade="BF"/>
        </w:rPr>
        <w:lastRenderedPageBreak/>
        <w:t xml:space="preserve">GRIGLIA DI VALUTAZIONE </w:t>
      </w:r>
      <w:r>
        <w:rPr>
          <w:rFonts w:asciiTheme="minorHAnsi" w:hAnsiTheme="minorHAnsi" w:cstheme="minorHAnsi"/>
          <w:color w:val="2F5496" w:themeColor="accent1" w:themeShade="BF"/>
        </w:rPr>
        <w:t>PROVA ORALE</w:t>
      </w:r>
      <w:r w:rsidRPr="00DB55D7">
        <w:rPr>
          <w:rFonts w:asciiTheme="minorHAnsi" w:hAnsiTheme="minorHAnsi" w:cstheme="minorHAnsi"/>
          <w:color w:val="2F5496" w:themeColor="accent1" w:themeShade="BF"/>
        </w:rPr>
        <w:t xml:space="preserve"> – LINGUA INGLESE</w:t>
      </w:r>
      <w:r>
        <w:rPr>
          <w:rFonts w:asciiTheme="minorHAnsi" w:hAnsiTheme="minorHAnsi" w:cstheme="minorHAnsi"/>
          <w:color w:val="2F5496" w:themeColor="accent1" w:themeShade="BF"/>
        </w:rPr>
        <w:br/>
      </w:r>
      <w:r w:rsidR="00695BA9">
        <w:rPr>
          <w:rFonts w:asciiTheme="minorHAnsi" w:hAnsiTheme="minorHAnsi" w:cstheme="minorHAnsi"/>
          <w:color w:val="2F5496" w:themeColor="accent1" w:themeShade="BF"/>
          <w:sz w:val="24"/>
          <w:szCs w:val="24"/>
        </w:rPr>
        <w:br/>
      </w:r>
      <w:r w:rsidR="00695BA9" w:rsidRPr="008570DF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  <w:r w:rsidR="00695BA9" w:rsidRPr="008570DF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br/>
      </w:r>
      <w:r w:rsidR="00695BA9" w:rsidRPr="008570DF">
        <w:rPr>
          <w:rFonts w:asciiTheme="minorHAnsi" w:hAnsiTheme="minorHAnsi" w:cstheme="minorHAnsi"/>
          <w:b w:val="0"/>
          <w:bCs/>
          <w:sz w:val="20"/>
          <w:szCs w:val="20"/>
        </w:rPr>
        <w:t>(Contenuti disciplinari e padronanza del lessico tecnico–settoriale)</w:t>
      </w:r>
    </w:p>
    <w:p w:rsidR="00695BA9" w:rsidRPr="008570DF" w:rsidRDefault="00695BA9" w:rsidP="00695BA9">
      <w:pPr>
        <w:pStyle w:val="Normale1"/>
        <w:rPr>
          <w:sz w:val="20"/>
          <w:szCs w:val="20"/>
        </w:rPr>
      </w:pPr>
    </w:p>
    <w:tbl>
      <w:tblPr>
        <w:tblW w:w="103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6"/>
        <w:gridCol w:w="7751"/>
        <w:gridCol w:w="1200"/>
      </w:tblGrid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7751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Dimostra una piena padronanza del lessico tecnico e disciplinare, utilizzandolo con precisione, varietà e adeguatezza comunicativa. Conoscenze complete, corrette e approfondite; risponde in modo articolato e pertinente.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Conosce in modo chiaro e completo i contenuti; il lessico tecnico è ampio e appropriato, con lievi imprecisioni non significative. Mostra buona padronanza della terminologia di settore.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8570D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Conosce gli argomenti essenziali in modo corretto; lessico tecnico parzialmente acquisito e usato con qualche incertezza ma in modo comprensibile.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Conoscenze frammentarie; terminologia tecnica poco consolidata o usata impropriamente; concetti confusi o non sempre pertinenti.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Non dimostra comprensione dei contenuti; lessico tecnico assente o travisato; risposte irrilevanti, in L1 o prive di senso.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8570DF" w:rsidRDefault="008570DF" w:rsidP="00695BA9">
      <w:pPr>
        <w:rPr>
          <w:rFonts w:asciiTheme="minorHAnsi" w:hAnsiTheme="minorHAnsi" w:cstheme="minorHAnsi"/>
          <w:b/>
          <w:bCs/>
          <w:color w:val="2F5496" w:themeColor="accent1" w:themeShade="BF"/>
          <w:sz w:val="20"/>
          <w:szCs w:val="20"/>
        </w:rPr>
      </w:pPr>
    </w:p>
    <w:p w:rsidR="00695BA9" w:rsidRPr="008570DF" w:rsidRDefault="00695BA9" w:rsidP="00695BA9">
      <w:pPr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8570DF">
        <w:rPr>
          <w:rFonts w:asciiTheme="minorHAnsi" w:hAnsiTheme="minorHAnsi" w:cstheme="minorHAnsi"/>
          <w:b/>
          <w:bCs/>
          <w:color w:val="2F5496" w:themeColor="accent1" w:themeShade="BF"/>
          <w:sz w:val="20"/>
          <w:szCs w:val="20"/>
        </w:rPr>
        <w:t>AMBITO 2 – COMPETENZE</w:t>
      </w:r>
      <w:r w:rsidRPr="008570DF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br/>
      </w:r>
      <w:r w:rsidRPr="008570DF">
        <w:rPr>
          <w:rFonts w:asciiTheme="minorHAnsi" w:hAnsiTheme="minorHAnsi" w:cstheme="minorHAnsi"/>
          <w:sz w:val="20"/>
          <w:szCs w:val="20"/>
        </w:rPr>
        <w:t>(Fluenza comunicativa, accuratezza grammaticale, pronuncia, coerenza e autonomia del discorso)</w:t>
      </w:r>
    </w:p>
    <w:p w:rsidR="00695BA9" w:rsidRPr="008570DF" w:rsidRDefault="00695BA9" w:rsidP="00695BA9">
      <w:pPr>
        <w:pStyle w:val="Normale1"/>
        <w:rPr>
          <w:sz w:val="20"/>
          <w:szCs w:val="20"/>
        </w:rPr>
      </w:pPr>
    </w:p>
    <w:tbl>
      <w:tblPr>
        <w:tblW w:w="103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6"/>
        <w:gridCol w:w="7751"/>
        <w:gridCol w:w="1200"/>
      </w:tblGrid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7751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8570D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Si esprime con fluenza, correttezza grammaticale e coerenza pienamente rispondenti al livello atteso. Discorso naturale, ben organizzato, con pronuncia chiara e intonazione appropriata. Interazione autonoma e sicura.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Si esprime in modo scorrevole e generalmente corretto; la comunicazione è fluida e coerente, con lievi errori non ricorrenti; buona capacità di interazione e comprensione.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8570D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Riesce a rispondere per sommi capi con linguaggio comprensibile; fluenza limitata ma funzionale; pronuncia e grammatica accettabili; comunica in modo semplice ma chiaro.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Produzione orale frammentaria; errori frequenti e pause eccessive; scarsa coerenza del discorso; necessita di continui suggerimenti.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7751" w:type="dxa"/>
          </w:tcPr>
          <w:p w:rsidR="00695BA9" w:rsidRPr="008570DF" w:rsidRDefault="00695BA9" w:rsidP="008570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Non riesce a comunicare efficacemente; interferenze marcate della L1; pronuncia, lessico e sintassi compromessi; messaggio inintelligibile o assente.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695BA9" w:rsidRPr="008570DF" w:rsidTr="00695BA9">
        <w:tc>
          <w:tcPr>
            <w:tcW w:w="1426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7751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  <w:r w:rsidR="008570D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00" w:type="dxa"/>
          </w:tcPr>
          <w:p w:rsidR="00695BA9" w:rsidRPr="008570DF" w:rsidRDefault="00695BA9" w:rsidP="005F6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70DF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206E1" w:rsidRDefault="007206E1" w:rsidP="00695BA9"/>
    <w:p w:rsidR="007206E1" w:rsidRDefault="007206E1">
      <w:r>
        <w:br w:type="page"/>
      </w:r>
    </w:p>
    <w:p w:rsidR="007206E1" w:rsidRPr="00DB55D7" w:rsidRDefault="007206E1" w:rsidP="007206E1">
      <w:pPr>
        <w:pStyle w:val="Titolo2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 xml:space="preserve">GRIGLIA DI VALUTAZIONE PROVA 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ORALE</w:t>
      </w:r>
      <w:r w:rsidRPr="00DB55D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– LINGUA INGLESE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(BES / DSA)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br/>
      </w:r>
      <w:r w:rsidRPr="00590F71">
        <w:rPr>
          <w:rFonts w:asciiTheme="minorHAnsi" w:hAnsiTheme="minorHAnsi" w:cstheme="minorHAnsi"/>
          <w:b w:val="0"/>
          <w:bCs/>
          <w:sz w:val="24"/>
          <w:szCs w:val="24"/>
        </w:rPr>
        <w:t>Versione adattata per studenti con Bisogni Educativi Speciali (BES) e Disturbi Specifici di Apprendimento (DSA) (L.170/2010, D.M. 5669/2011, Linee guida BES/DSA)</w:t>
      </w:r>
    </w:p>
    <w:p w:rsidR="007206E1" w:rsidRPr="00EF7F47" w:rsidRDefault="007206E1" w:rsidP="007206E1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EF7F47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  <w:r w:rsidRPr="00EF7F47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br/>
      </w:r>
      <w:r w:rsidRPr="00EF7F47">
        <w:rPr>
          <w:rFonts w:asciiTheme="minorHAnsi" w:hAnsiTheme="minorHAnsi" w:cstheme="minorHAnsi"/>
          <w:b w:val="0"/>
          <w:bCs/>
          <w:sz w:val="20"/>
          <w:szCs w:val="20"/>
        </w:rPr>
        <w:t>(Contenuti disciplinari e padronanza del lessico tecnico–settoriale)</w:t>
      </w:r>
    </w:p>
    <w:p w:rsidR="007206E1" w:rsidRPr="00EF7F47" w:rsidRDefault="007206E1" w:rsidP="007206E1">
      <w:pPr>
        <w:pStyle w:val="Normale1"/>
        <w:rPr>
          <w:sz w:val="20"/>
          <w:szCs w:val="20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222"/>
        <w:gridCol w:w="1163"/>
      </w:tblGrid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Dimostra una padronanza completa dei concetti affrontati, utilizzando in modo corretto e appropriato il lessico tecnico principale. Espone con sicurezza e precisione i contenuti disciplinari.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Conosce e utilizza con buona sicurezza il lessico tecnico di base; commette poche imprecisioni ma sa correggersi. Mostra comprensione chiara dei concetti principali.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EF7F47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Conosce gli argomenti essenziali e riesce a richiamare parte del lessico tecnico con l’aiuto del docente o di supporti; esposizione semplice ma pertinente.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Conoscenze parziali o frammentarie; uso incerto del lessico tecnico anche con supporti; concetti non sempre corretti o incompleti.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Non dimostra comprensione dei concetti né riconosce il lessico di base anche con aiuto; risposte assenti, poco pertinenti o in L1.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206E1" w:rsidRPr="00EF7F47" w:rsidTr="00752F84">
        <w:tc>
          <w:tcPr>
            <w:tcW w:w="1417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2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</w:p>
        </w:tc>
        <w:tc>
          <w:tcPr>
            <w:tcW w:w="1163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206E1" w:rsidRPr="00EF7F47" w:rsidRDefault="007206E1" w:rsidP="007206E1">
      <w:pPr>
        <w:rPr>
          <w:rFonts w:asciiTheme="minorHAnsi" w:hAnsiTheme="minorHAnsi" w:cstheme="minorHAnsi"/>
          <w:b/>
          <w:color w:val="2F5496" w:themeColor="accent1" w:themeShade="BF"/>
          <w:sz w:val="20"/>
          <w:szCs w:val="20"/>
        </w:rPr>
      </w:pPr>
    </w:p>
    <w:p w:rsidR="007206E1" w:rsidRPr="00EF7F47" w:rsidRDefault="007206E1" w:rsidP="007206E1">
      <w:pPr>
        <w:pStyle w:val="Titolo3"/>
        <w:rPr>
          <w:rFonts w:asciiTheme="minorHAnsi" w:hAnsiTheme="minorHAnsi" w:cstheme="minorHAnsi"/>
          <w:b w:val="0"/>
          <w:bCs/>
          <w:sz w:val="20"/>
          <w:szCs w:val="20"/>
        </w:rPr>
      </w:pPr>
      <w:r w:rsidRPr="00EF7F47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2 – COMPETENZE</w:t>
      </w:r>
      <w:r w:rsidRPr="00EF7F47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br/>
      </w:r>
      <w:r w:rsidRPr="00EF7F47">
        <w:rPr>
          <w:rFonts w:asciiTheme="minorHAnsi" w:hAnsiTheme="minorHAnsi" w:cstheme="minorHAnsi"/>
          <w:b w:val="0"/>
          <w:bCs/>
          <w:sz w:val="20"/>
          <w:szCs w:val="20"/>
        </w:rPr>
        <w:t>(Fluenza comunicativa, accuratezza grammaticale, pronuncia, coerenza e autonomia del discorso)</w:t>
      </w:r>
    </w:p>
    <w:p w:rsidR="007206E1" w:rsidRPr="00EF7F47" w:rsidRDefault="007206E1" w:rsidP="007206E1">
      <w:pPr>
        <w:pStyle w:val="Normale1"/>
        <w:rPr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  <w:gridCol w:w="1134"/>
      </w:tblGrid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EF7F47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Comunica in modo efficace e chiaro, anche se con limitate imprecisioni linguistiche; mostra autonomia e strategie funzionali per compensare eventuali difficoltà (es. parafrasi, uso di sinonimi o supporti visivi).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Riesce a esprimersi con buona chiarezza; lievi errori non compromettono la comunicazione; accettabile padronanza fonologica; mantiene la coerenza del discorso.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EF7F47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Riesce a comunicare i concetti essenziali con linguaggio semplice ma comprensibile; necessita di qualche domanda di supporto o incoraggiamento; fluenza elementare ma funzionale.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Risponde in modo frammentario e con molte esitazioni; errori frequenti ma comprensibili; fluenza ridotta; ha bisogno di guida continua.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Insufficiente</w:t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Non riesce a esprimere un messaggio comprensibile nemmeno con aiuto; forti interferenze della L1, blocco o rifiuto comunicativo.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206E1" w:rsidRPr="00EF7F47" w:rsidTr="00752F84">
        <w:tc>
          <w:tcPr>
            <w:tcW w:w="1418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1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</w:p>
        </w:tc>
        <w:tc>
          <w:tcPr>
            <w:tcW w:w="1134" w:type="dxa"/>
          </w:tcPr>
          <w:p w:rsidR="007206E1" w:rsidRPr="00EF7F47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7F47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206E1" w:rsidRDefault="007206E1" w:rsidP="00695BA9"/>
    <w:p w:rsidR="007206E1" w:rsidRDefault="007206E1">
      <w:r>
        <w:br w:type="page"/>
      </w:r>
    </w:p>
    <w:p w:rsidR="007206E1" w:rsidRPr="005A2B0D" w:rsidRDefault="007206E1" w:rsidP="007206E1">
      <w:pPr>
        <w:rPr>
          <w:rFonts w:asciiTheme="minorHAnsi" w:hAnsiTheme="minorHAnsi" w:cstheme="minorHAnsi"/>
        </w:rPr>
      </w:pPr>
      <w:r w:rsidRPr="007206E1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lastRenderedPageBreak/>
        <w:t>GRIGLIA DI VALUTAZIONE PROVA ORALE – LINGUA INGLESE (L. 104)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br/>
      </w:r>
      <w:r w:rsidRPr="005A2B0D">
        <w:rPr>
          <w:rFonts w:asciiTheme="minorHAnsi" w:hAnsiTheme="minorHAnsi" w:cstheme="minorHAnsi"/>
        </w:rPr>
        <w:t>Versione adattata per alunni con disabilità (Legge 104/1992, D.Lgs. 66/2017, D.Lgs. 96/2019)</w:t>
      </w:r>
    </w:p>
    <w:p w:rsidR="007206E1" w:rsidRPr="003E21FF" w:rsidRDefault="007206E1" w:rsidP="007206E1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3E21FF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1 – CONOSCENZE</w:t>
      </w:r>
    </w:p>
    <w:p w:rsidR="007206E1" w:rsidRPr="003E21FF" w:rsidRDefault="007206E1" w:rsidP="007206E1">
      <w:pPr>
        <w:rPr>
          <w:rFonts w:asciiTheme="minorHAnsi" w:hAnsiTheme="minorHAnsi" w:cstheme="minorHAnsi"/>
          <w:sz w:val="20"/>
          <w:szCs w:val="20"/>
        </w:rPr>
      </w:pPr>
      <w:r w:rsidRPr="003E21FF">
        <w:rPr>
          <w:rFonts w:asciiTheme="minorHAnsi" w:hAnsiTheme="minorHAnsi" w:cstheme="minorHAnsi"/>
          <w:sz w:val="20"/>
          <w:szCs w:val="20"/>
        </w:rPr>
        <w:t>(Contenuti disciplinari e padronanza del lessico tecnico–settoriale)</w:t>
      </w:r>
    </w:p>
    <w:p w:rsidR="007206E1" w:rsidRPr="003E21FF" w:rsidRDefault="007206E1" w:rsidP="007206E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222"/>
        <w:gridCol w:w="1163"/>
      </w:tblGrid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 xml:space="preserve">Ottimo 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Dimostra di aver raggiunto pienamente gli obiettivi previsti nel PEI; comprende e utilizza correttamente i principali termini disciplinari o simbolici; espone con sicurezza e partecipazione.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Comprende con chiarezza i contenuti principali; utilizza il lessico di base in modo adeguato, anche con supporti visivi o mediatori; espone con autonomia crescente.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3E21F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Riconosce i concetti essenziali e riesce a comunicarli in modo semplice; utilizza parzialmente il lessico o le immagini di supporto previsti dal PEI.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Mostra comprensione elementare con frequente necessità di aiuto; si avvale di supporti visivi o verbali per identificare i contenuti principali.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In via di acquisizione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Riesce a partecipare all’attività solo con guida costante; mostra attenzione o riconoscimento di parole chiave, suoni o immagini correlate ai contenuti.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206E1" w:rsidRPr="003E21FF" w:rsidTr="00752F84">
        <w:tc>
          <w:tcPr>
            <w:tcW w:w="1417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2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</w:p>
        </w:tc>
        <w:tc>
          <w:tcPr>
            <w:tcW w:w="1163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7206E1" w:rsidRPr="003E21FF" w:rsidRDefault="007206E1" w:rsidP="007206E1">
      <w:pPr>
        <w:pStyle w:val="Titolo3"/>
        <w:rPr>
          <w:rFonts w:asciiTheme="minorHAnsi" w:hAnsiTheme="minorHAnsi" w:cstheme="minorHAnsi"/>
          <w:color w:val="2F5496" w:themeColor="accent1" w:themeShade="BF"/>
          <w:sz w:val="20"/>
          <w:szCs w:val="20"/>
        </w:rPr>
      </w:pPr>
      <w:r w:rsidRPr="003E21FF">
        <w:rPr>
          <w:rFonts w:asciiTheme="minorHAnsi" w:hAnsiTheme="minorHAnsi" w:cstheme="minorHAnsi"/>
          <w:color w:val="2F5496" w:themeColor="accent1" w:themeShade="BF"/>
          <w:sz w:val="20"/>
          <w:szCs w:val="20"/>
        </w:rPr>
        <w:t>AMBITO 2 – COMPETENZE</w:t>
      </w:r>
    </w:p>
    <w:p w:rsidR="007206E1" w:rsidRPr="003E21FF" w:rsidRDefault="007206E1" w:rsidP="007206E1">
      <w:pPr>
        <w:rPr>
          <w:rFonts w:asciiTheme="minorHAnsi" w:hAnsiTheme="minorHAnsi" w:cstheme="minorHAnsi"/>
          <w:sz w:val="20"/>
          <w:szCs w:val="20"/>
        </w:rPr>
      </w:pPr>
      <w:r w:rsidRPr="003E21FF">
        <w:rPr>
          <w:rFonts w:asciiTheme="minorHAnsi" w:hAnsiTheme="minorHAnsi" w:cstheme="minorHAnsi"/>
          <w:sz w:val="20"/>
          <w:szCs w:val="20"/>
        </w:rPr>
        <w:t>(Fluenza comunicativa, accuratezza grammaticale, pronuncia, coerenza e autonomia del discorso)</w:t>
      </w:r>
    </w:p>
    <w:p w:rsidR="007206E1" w:rsidRPr="003E21FF" w:rsidRDefault="007206E1" w:rsidP="007206E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  <w:gridCol w:w="1134"/>
      </w:tblGrid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Giudizio</w:t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Descrittore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Ottimo</w:t>
            </w:r>
            <w:r w:rsidRPr="003E21F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Comunica con efficacia e coerenza in base agli strumenti e canali previsti dal PEI (verbale, gestuale, iconico o tecnologico); interagisce con sicurezza e spontaneità adeguata alle proprie capacità.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Buono</w:t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Riesce a comunicare in modo chiaro e comprensibile; partecipa attivamente e utilizza strategie o supporti per esprimersi in modo autonomo.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4 – 4,5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Sufficiente</w:t>
            </w:r>
            <w:r w:rsidRPr="003E21F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Comunica i messaggi essenziali con linguaggio o modalità semplificate; necessita di guida o stimoli, ma mantiene l’intenzione comunicativa.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3 – 3,5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Parziale</w:t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Riesce a comunicare solo con forte mediazione del docente o con supporti costanti; risposte brevi o non sempre coerenti ma indicative di comprensione.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2 – 2,5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In via di acquisizione</w:t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Manifesta partecipazione minima o non costante; produce segnali comunicativi semplici (gesti, parole isolate, suoni) correlati all’attività.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1 – 1,5</w:t>
            </w:r>
          </w:p>
        </w:tc>
      </w:tr>
      <w:tr w:rsidR="007206E1" w:rsidRPr="003E21FF" w:rsidTr="00752F84">
        <w:tc>
          <w:tcPr>
            <w:tcW w:w="1418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8221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Rifiuta di sostenere la prova</w:t>
            </w:r>
          </w:p>
        </w:tc>
        <w:tc>
          <w:tcPr>
            <w:tcW w:w="1134" w:type="dxa"/>
          </w:tcPr>
          <w:p w:rsidR="007206E1" w:rsidRPr="003E21FF" w:rsidRDefault="007206E1" w:rsidP="00752F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1FF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</w:p>
        </w:tc>
      </w:tr>
    </w:tbl>
    <w:p w:rsidR="00D31339" w:rsidRPr="00921BE0" w:rsidRDefault="00D31339" w:rsidP="00695BA9"/>
    <w:sectPr w:rsidR="00D31339" w:rsidRPr="00921BE0" w:rsidSect="00695B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135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DBB" w:rsidRDefault="00860DBB" w:rsidP="00D31339">
      <w:r>
        <w:separator/>
      </w:r>
    </w:p>
  </w:endnote>
  <w:endnote w:type="continuationSeparator" w:id="0">
    <w:p w:rsidR="00860DBB" w:rsidRDefault="00860DBB" w:rsidP="00D31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DBB" w:rsidRDefault="00860DBB" w:rsidP="00D31339">
      <w:r>
        <w:separator/>
      </w:r>
    </w:p>
  </w:footnote>
  <w:footnote w:type="continuationSeparator" w:id="0">
    <w:p w:rsidR="00860DBB" w:rsidRDefault="00860DBB" w:rsidP="00D313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C57B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  <w:r w:rsidRPr="00C57B15">
      <w:rPr>
        <w:rFonts w:ascii="Courier New" w:eastAsia="Courier New" w:hAnsi="Courier New" w:cs="Courier New"/>
        <w:noProof/>
        <w:color w:val="000000"/>
        <w:sz w:val="20"/>
        <w:szCs w:val="20"/>
      </w:rPr>
      <w:drawing>
        <wp:inline distT="0" distB="0" distL="0" distR="0">
          <wp:extent cx="6120130" cy="1801934"/>
          <wp:effectExtent l="19050" t="0" r="0" b="0"/>
          <wp:docPr id="9223692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  <w:p w:rsidR="00D31339" w:rsidRDefault="00773B34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993" w:right="1133"/>
      <w:jc w:val="center"/>
      <w:rPr>
        <w:rFonts w:ascii="Calibri" w:eastAsia="Calibri" w:hAnsi="Calibri" w:cs="Calibri"/>
        <w:b/>
        <w:color w:val="333333"/>
        <w:sz w:val="22"/>
        <w:szCs w:val="22"/>
      </w:rPr>
    </w:pPr>
    <w:r>
      <w:rPr>
        <w:rFonts w:ascii="Calibri" w:eastAsia="Calibri" w:hAnsi="Calibri" w:cs="Calibri"/>
        <w:b/>
        <w:color w:val="333333"/>
        <w:sz w:val="22"/>
        <w:szCs w:val="22"/>
      </w:rPr>
      <w:t xml:space="preserve">EROGAZIONE DEL SERVIZIO – Griglia di Valutazione </w:t>
    </w:r>
  </w:p>
  <w:p w:rsidR="00D31339" w:rsidRDefault="00773B34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993" w:right="1133"/>
      <w:jc w:val="center"/>
      <w:rPr>
        <w:rFonts w:ascii="Calibri" w:eastAsia="Calibri" w:hAnsi="Calibri" w:cs="Calibri"/>
        <w:b/>
        <w:color w:val="333333"/>
        <w:sz w:val="22"/>
        <w:szCs w:val="22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4C369A">
      <w:rPr>
        <w:rFonts w:ascii="Calibri" w:eastAsia="Calibri" w:hAnsi="Calibri" w:cs="Calibri"/>
        <w:b/>
        <w:color w:val="333333"/>
        <w:sz w:val="18"/>
        <w:szCs w:val="18"/>
      </w:rPr>
      <w:t>2 Rev. 01 del 21/01/2019 Agg. 06 03/10/2025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ourier New" w:eastAsia="Courier New" w:hAnsi="Courier New" w:cs="Courier New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339" w:rsidRDefault="00D313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339"/>
    <w:rsid w:val="0036393A"/>
    <w:rsid w:val="00375C3B"/>
    <w:rsid w:val="00391D8E"/>
    <w:rsid w:val="00420307"/>
    <w:rsid w:val="00476A8C"/>
    <w:rsid w:val="00481293"/>
    <w:rsid w:val="004C369A"/>
    <w:rsid w:val="00590F71"/>
    <w:rsid w:val="005A2B0D"/>
    <w:rsid w:val="00695BA9"/>
    <w:rsid w:val="007206E1"/>
    <w:rsid w:val="00773B34"/>
    <w:rsid w:val="008473D4"/>
    <w:rsid w:val="008570DF"/>
    <w:rsid w:val="00860DBB"/>
    <w:rsid w:val="00921BE0"/>
    <w:rsid w:val="00C57B15"/>
    <w:rsid w:val="00C9494A"/>
    <w:rsid w:val="00CD6196"/>
    <w:rsid w:val="00D31339"/>
    <w:rsid w:val="00D34099"/>
    <w:rsid w:val="00D76556"/>
    <w:rsid w:val="00DB55D7"/>
    <w:rsid w:val="00FA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7373"/>
  </w:style>
  <w:style w:type="paragraph" w:styleId="Titolo1">
    <w:name w:val="heading 1"/>
    <w:basedOn w:val="Normale1"/>
    <w:next w:val="Normale1"/>
    <w:rsid w:val="00D313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313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313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3133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D313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D313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31339"/>
  </w:style>
  <w:style w:type="table" w:customStyle="1" w:styleId="TableNormal">
    <w:name w:val="Table Normal"/>
    <w:rsid w:val="00D313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73256D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B27373"/>
    <w:rPr>
      <w:rFonts w:ascii="Courier New" w:eastAsia="Calibri" w:hAnsi="Courier New" w:cs="Courier New"/>
      <w:spacing w:val="20"/>
      <w:kern w:val="2"/>
      <w:sz w:val="20"/>
      <w:szCs w:val="20"/>
      <w:lang w:eastAsia="zh-CN"/>
    </w:rPr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AC342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C342E"/>
    <w:rPr>
      <w:rFonts w:ascii="Tahoma" w:eastAsia="Times New Roman" w:hAnsi="Tahoma" w:cs="Tahoma"/>
      <w:sz w:val="16"/>
      <w:szCs w:val="16"/>
      <w:lang w:eastAsia="it-IT"/>
    </w:rPr>
  </w:style>
  <w:style w:type="paragraph" w:styleId="Corpodeltesto">
    <w:name w:val="Body Text"/>
    <w:basedOn w:val="Normale"/>
    <w:rsid w:val="0073256D"/>
    <w:pPr>
      <w:spacing w:after="140" w:line="276" w:lineRule="auto"/>
    </w:pPr>
  </w:style>
  <w:style w:type="paragraph" w:styleId="Elenco">
    <w:name w:val="List"/>
    <w:basedOn w:val="Corpodeltesto"/>
    <w:rsid w:val="0073256D"/>
    <w:rPr>
      <w:rFonts w:cs="Droid Sans Devanagari"/>
    </w:rPr>
  </w:style>
  <w:style w:type="paragraph" w:customStyle="1" w:styleId="Didascalia1">
    <w:name w:val="Didascalia1"/>
    <w:basedOn w:val="Normale"/>
    <w:qFormat/>
    <w:rsid w:val="0073256D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73256D"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B27373"/>
    <w:pPr>
      <w:jc w:val="both"/>
    </w:pPr>
    <w:rPr>
      <w:kern w:val="2"/>
      <w:lang w:eastAsia="zh-CN"/>
    </w:rPr>
  </w:style>
  <w:style w:type="paragraph" w:customStyle="1" w:styleId="Titolo20">
    <w:name w:val="Titolo2"/>
    <w:basedOn w:val="Standard"/>
    <w:next w:val="Normale"/>
    <w:uiPriority w:val="99"/>
    <w:qFormat/>
    <w:rsid w:val="00B27373"/>
    <w:pPr>
      <w:pBdr>
        <w:bottom w:val="single" w:sz="8" w:space="4" w:color="808080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paragraph" w:customStyle="1" w:styleId="Intestazioneepidipagina">
    <w:name w:val="Intestazione e piè di pagina"/>
    <w:basedOn w:val="Normale"/>
    <w:qFormat/>
    <w:rsid w:val="0073256D"/>
  </w:style>
  <w:style w:type="paragraph" w:customStyle="1" w:styleId="Intestazione1">
    <w:name w:val="Intestazione1"/>
    <w:basedOn w:val="Standard"/>
    <w:link w:val="IntestazioneCarattere"/>
    <w:uiPriority w:val="99"/>
    <w:semiHidden/>
    <w:unhideWhenUsed/>
    <w:rsid w:val="00B27373"/>
    <w:pPr>
      <w:tabs>
        <w:tab w:val="center" w:pos="4819"/>
        <w:tab w:val="right" w:pos="9638"/>
      </w:tabs>
      <w:jc w:val="left"/>
    </w:pPr>
    <w:rPr>
      <w:rFonts w:ascii="Courier New" w:eastAsia="Calibri" w:hAnsi="Courier New" w:cs="Courier New"/>
      <w:spacing w:val="20"/>
      <w:sz w:val="20"/>
      <w:szCs w:val="20"/>
    </w:rPr>
  </w:style>
  <w:style w:type="paragraph" w:customStyle="1" w:styleId="Contenutotabella">
    <w:name w:val="Contenuto tabella"/>
    <w:basedOn w:val="Normale"/>
    <w:uiPriority w:val="99"/>
    <w:qFormat/>
    <w:rsid w:val="00B27373"/>
    <w:pPr>
      <w:suppressLineNumbers/>
      <w:jc w:val="both"/>
    </w:pPr>
    <w:rPr>
      <w:color w:val="00000A"/>
      <w:kern w:val="2"/>
      <w:sz w:val="22"/>
      <w:szCs w:val="22"/>
      <w:lang w:eastAsia="zh-CN"/>
    </w:r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AC342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C342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  <w:rsid w:val="0073256D"/>
  </w:style>
  <w:style w:type="paragraph" w:customStyle="1" w:styleId="Titolotabella">
    <w:name w:val="Titolo tabella"/>
    <w:basedOn w:val="Contenutotabella"/>
    <w:qFormat/>
    <w:rsid w:val="0073256D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67633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6763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67633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6763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1"/>
    <w:next w:val="Normale1"/>
    <w:rsid w:val="00D313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339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0">
    <w:basedOn w:val="TableNormal"/>
    <w:rsid w:val="00D31339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313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D31339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B55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m.coe.int/cefr-descriptors-2020-/16809ed2c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xm++JeezoKucIXXaQTZ1HPIX0Q==">AMUW2mX7vj/knocWC3vAl4CCUW0SKtWBNx9QzEjzUNBSj8mKxPbY97SGyOkxYgo0Esj+I+z9asAMTt9aOgiIO+osNTWfp+D8hzhp2TNh3HWWRGGOKr7wO3O+7+lS52sWck45ufh9Z9l2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GALLO</dc:creator>
  <cp:lastModifiedBy>Segreteria</cp:lastModifiedBy>
  <cp:revision>3</cp:revision>
  <dcterms:created xsi:type="dcterms:W3CDTF">2025-11-24T08:27:00Z</dcterms:created>
  <dcterms:modified xsi:type="dcterms:W3CDTF">2025-12-02T07:27:00Z</dcterms:modified>
</cp:coreProperties>
</file>