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D7" w:rsidRPr="00DB55D7" w:rsidRDefault="00DB55D7" w:rsidP="00DB55D7">
      <w:pPr>
        <w:pStyle w:val="Titolo2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 w:rsidRPr="00DB55D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GRIGLI</w:t>
      </w:r>
      <w:r w:rsidR="001473C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E</w:t>
      </w:r>
      <w:r w:rsidRPr="00DB55D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DI VALUTAZIONE PROVA SCRITTA – LINGUA INGLESE</w:t>
      </w:r>
    </w:p>
    <w:p w:rsidR="00DB55D7" w:rsidRPr="00DB55D7" w:rsidRDefault="00DB55D7" w:rsidP="00DB55D7">
      <w:pPr>
        <w:pStyle w:val="Normale1"/>
      </w:pP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sz w:val="20"/>
          <w:szCs w:val="20"/>
        </w:rPr>
        <w:t>Per risposte chiuse ed esercizi oggettivi (completamento, matching, vero/falso, cloze ecc.), in assenza di un correttore apposito per la prova si procede assegnando 1 punto per ogni risposta corretta, riportando il risultato in decimi (risposte corrette / items totali x 10).</w:t>
      </w: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sz w:val="20"/>
          <w:szCs w:val="20"/>
        </w:rPr>
        <w:t>Per quesiti a risposta aperta e produzioni estese (writing task, essays, dialoghi, relazioni ecc.): applicare la griglia completa (10 punti).</w:t>
      </w: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sz w:val="20"/>
          <w:szCs w:val="20"/>
        </w:rPr>
        <w:t xml:space="preserve">Il lessico tecnico marittimo e l’esposizione dei contenuti costituiscono parametro fondamentale di valutazione nell’ambito “Conoscenze”, mentre correttezza e chiarezza del testo rientrano nell’ambito “Competenze” e sono determinati in relazione al livello CEFR atteso per l’anno di corso: </w:t>
      </w: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sz w:val="20"/>
          <w:szCs w:val="20"/>
        </w:rPr>
        <w:t>3ª: livello B1</w:t>
      </w:r>
      <w:r w:rsidRPr="007D3D9E">
        <w:rPr>
          <w:rFonts w:asciiTheme="minorHAnsi" w:hAnsiTheme="minorHAnsi" w:cstheme="minorHAnsi"/>
          <w:sz w:val="20"/>
          <w:szCs w:val="20"/>
        </w:rPr>
        <w:br/>
        <w:t>4ª: livello B1+</w:t>
      </w:r>
      <w:r w:rsidRPr="007D3D9E">
        <w:rPr>
          <w:rFonts w:asciiTheme="minorHAnsi" w:hAnsiTheme="minorHAnsi" w:cstheme="minorHAnsi"/>
          <w:sz w:val="20"/>
          <w:szCs w:val="20"/>
        </w:rPr>
        <w:br/>
        <w:t>5ª: livello B2</w:t>
      </w: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</w:p>
    <w:p w:rsidR="00DB55D7" w:rsidRPr="007D3D9E" w:rsidRDefault="00DB55D7" w:rsidP="00DB55D7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sz w:val="20"/>
          <w:szCs w:val="20"/>
        </w:rPr>
        <w:t>Fare riferimento ai descrittori CEFR ufficiali disponibili presso il sito del Consiglio d’Europa (</w:t>
      </w:r>
      <w:hyperlink r:id="rId7" w:history="1">
        <w:r w:rsidRPr="007D3D9E">
          <w:rPr>
            <w:rStyle w:val="Collegamentoipertestuale"/>
            <w:rFonts w:asciiTheme="minorHAnsi" w:hAnsiTheme="minorHAnsi" w:cstheme="minorHAnsi"/>
            <w:sz w:val="20"/>
            <w:szCs w:val="20"/>
          </w:rPr>
          <w:t>link</w:t>
        </w:r>
      </w:hyperlink>
      <w:r w:rsidRPr="007D3D9E">
        <w:rPr>
          <w:rFonts w:asciiTheme="minorHAnsi" w:hAnsiTheme="minorHAnsi" w:cstheme="minorHAnsi"/>
          <w:sz w:val="20"/>
          <w:szCs w:val="20"/>
        </w:rPr>
        <w:t>).</w:t>
      </w:r>
    </w:p>
    <w:p w:rsidR="007D3D9E" w:rsidRPr="007D3D9E" w:rsidRDefault="007D3D9E" w:rsidP="00DB55D7">
      <w:pPr>
        <w:rPr>
          <w:rFonts w:asciiTheme="minorHAnsi" w:hAnsiTheme="minorHAnsi" w:cstheme="minorHAnsi"/>
          <w:sz w:val="20"/>
          <w:szCs w:val="20"/>
        </w:rPr>
      </w:pP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b/>
          <w:bCs/>
          <w:sz w:val="20"/>
          <w:szCs w:val="20"/>
        </w:rPr>
        <w:t>Per gli studenti con PDP per BES / DSA</w:t>
      </w:r>
      <w:r w:rsidRPr="007D3D9E">
        <w:rPr>
          <w:rFonts w:asciiTheme="minorHAnsi" w:hAnsiTheme="minorHAnsi" w:cstheme="minorHAnsi"/>
          <w:sz w:val="20"/>
          <w:szCs w:val="20"/>
        </w:rPr>
        <w:t xml:space="preserve"> è predisposta una griglia adattata, fermo restando che il livello di padronanza viene determinato in base al livello CEFR atteso per il resto della classe.</w:t>
      </w: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sz w:val="20"/>
          <w:szCs w:val="20"/>
        </w:rPr>
        <w:t xml:space="preserve">La valutazione tiene conto della padronanza dei contenuti in rapporto al percorso personale e agli obiettivi personalizzati indicati nel PDP. Viene data preminenza alla capacità comunicativa e alla chiarezza del messaggio più che alla correttezza formale. </w:t>
      </w: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sz w:val="20"/>
          <w:szCs w:val="20"/>
        </w:rPr>
        <w:t xml:space="preserve">Strumenti compensativi ammessi e misure dispensative come definiti nel PDP. Durante la prova sono ammissibili chiarimenti del docente in merito alle consegne, lettura assistita dei quesiti, tempi più lunghi e supporti visivi (es. schemi e mappe concettuali); va invece scoraggiata la consultazione di libro di testo, riassunti, appunti o glossari bilingui durante la prova. </w:t>
      </w: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b/>
          <w:bCs/>
          <w:sz w:val="20"/>
          <w:szCs w:val="20"/>
        </w:rPr>
        <w:t>Per gli alunni con disabilità (ex L.104)</w:t>
      </w:r>
      <w:r w:rsidRPr="007D3D9E">
        <w:rPr>
          <w:rFonts w:asciiTheme="minorHAnsi" w:hAnsiTheme="minorHAnsi" w:cstheme="minorHAnsi"/>
          <w:sz w:val="20"/>
          <w:szCs w:val="20"/>
        </w:rPr>
        <w:t xml:space="preserve"> che seguono un percorso differenziato, la valutazione è personalizzata, effettuata in rapporto agli obiettivi e ai criteri stabiliti nel PEI, considerando le potenzialità, i progressi e la partecipazione dell’alunno.</w:t>
      </w: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7D3D9E">
        <w:rPr>
          <w:rFonts w:asciiTheme="minorHAnsi" w:hAnsiTheme="minorHAnsi" w:cstheme="minorHAnsi"/>
          <w:sz w:val="20"/>
          <w:szCs w:val="20"/>
        </w:rPr>
        <w:br/>
        <w:t xml:space="preserve">Il livello CEFR di riferimento è indicativo, ma non vincolante: la prestazione è valutata sulla base della capacità di comprendere, comunicare ed esprimersi, anche attraverso modalità semplificate, alternative o assistite. </w:t>
      </w:r>
    </w:p>
    <w:p w:rsidR="007D3D9E" w:rsidRPr="007D3D9E" w:rsidRDefault="007D3D9E" w:rsidP="007D3D9E">
      <w:pPr>
        <w:rPr>
          <w:rFonts w:asciiTheme="minorHAnsi" w:hAnsiTheme="minorHAnsi" w:cstheme="minorHAnsi"/>
          <w:sz w:val="20"/>
          <w:szCs w:val="20"/>
        </w:rPr>
      </w:pPr>
    </w:p>
    <w:p w:rsidR="00DB55D7" w:rsidRPr="00DB55D7" w:rsidRDefault="007D3D9E" w:rsidP="00DB55D7">
      <w:pPr>
        <w:rPr>
          <w:rFonts w:asciiTheme="minorHAnsi" w:eastAsiaTheme="majorEastAsia" w:hAnsiTheme="minorHAnsi" w:cstheme="minorHAnsi"/>
          <w:b/>
          <w:bCs/>
          <w:color w:val="4472C4" w:themeColor="accent1"/>
          <w:sz w:val="28"/>
          <w:szCs w:val="28"/>
        </w:rPr>
      </w:pPr>
      <w:r w:rsidRPr="007D3D9E">
        <w:rPr>
          <w:rFonts w:asciiTheme="minorHAnsi" w:hAnsiTheme="minorHAnsi" w:cstheme="minorHAnsi"/>
          <w:sz w:val="20"/>
          <w:szCs w:val="20"/>
        </w:rPr>
        <w:t xml:space="preserve">Strumenti compensativi ammessi e misure dispensative come dettagliati nel PEI. In generale, possono essere concessi tempi prolungati, testi riadattati e/o ridotti, tracce semplificate. Durante la prova sono ammissibili chiarimenti del docente di materia o di sostegno in merito alle consegne, lettura assistita dei quesiti e uso di supporti visivi (es. schemi e mappe concettuali); va invece scoraggiata la consultazione del libro di testo, riassunti, appunti o glossari bilingui. </w:t>
      </w:r>
    </w:p>
    <w:p w:rsidR="00DB55D7" w:rsidRPr="00DB55D7" w:rsidRDefault="00DB55D7" w:rsidP="00DB55D7">
      <w:pPr>
        <w:pStyle w:val="Titolo2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 w:rsidRPr="00DB55D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GRIGLIA DI VALUTAZIONE PROVA SCRITTA – LINGUA INGLESE</w:t>
      </w:r>
    </w:p>
    <w:p w:rsidR="00DB55D7" w:rsidRPr="0023429C" w:rsidRDefault="00DB55D7" w:rsidP="00DB55D7">
      <w:pPr>
        <w:pStyle w:val="Titolo3"/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23429C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1 – CONOSCENZE</w:t>
      </w:r>
    </w:p>
    <w:p w:rsidR="00DB55D7" w:rsidRPr="0023429C" w:rsidRDefault="00DB55D7" w:rsidP="00DB55D7">
      <w:pPr>
        <w:rPr>
          <w:rFonts w:asciiTheme="minorHAnsi" w:hAnsiTheme="minorHAnsi" w:cstheme="minorHAnsi"/>
          <w:sz w:val="20"/>
          <w:szCs w:val="20"/>
        </w:rPr>
      </w:pPr>
      <w:r w:rsidRPr="0023429C">
        <w:rPr>
          <w:rFonts w:asciiTheme="minorHAnsi" w:hAnsiTheme="minorHAnsi" w:cstheme="minorHAnsi"/>
          <w:sz w:val="20"/>
          <w:szCs w:val="20"/>
        </w:rPr>
        <w:t>(Aderenza alla traccia, pertinenza dei contenuti, padronanza del lessico tecnico e disciplinare)</w:t>
      </w:r>
    </w:p>
    <w:p w:rsidR="00DB55D7" w:rsidRPr="0023429C" w:rsidRDefault="00DB55D7" w:rsidP="00DB55D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222"/>
        <w:gridCol w:w="1163"/>
      </w:tblGrid>
      <w:tr w:rsidR="00DB55D7" w:rsidRPr="0023429C" w:rsidTr="005F6D27">
        <w:tc>
          <w:tcPr>
            <w:tcW w:w="1417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2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63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DB55D7" w:rsidRPr="0023429C" w:rsidTr="005F6D27">
        <w:tc>
          <w:tcPr>
            <w:tcW w:w="1417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 xml:space="preserve">Ottimo </w:t>
            </w:r>
          </w:p>
        </w:tc>
        <w:tc>
          <w:tcPr>
            <w:tcW w:w="8222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Conoscenze complete e approfondite; piena padronanza del lessico tecnico–settoriale utilizzato con precisione e varietà; contenuti pertinenti e articolati; risposte perfettamente coerenti con la traccia.</w:t>
            </w:r>
          </w:p>
        </w:tc>
        <w:tc>
          <w:tcPr>
            <w:tcW w:w="1163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DB55D7" w:rsidRPr="0023429C" w:rsidTr="005F6D27">
        <w:tc>
          <w:tcPr>
            <w:tcW w:w="1417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2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Conoscenze chiare e corrette; uso appropriato del lessico tecnico con lievi imprecisioni; risposte coerenti e ben strutturate.</w:t>
            </w:r>
          </w:p>
        </w:tc>
        <w:tc>
          <w:tcPr>
            <w:tcW w:w="1163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DB55D7" w:rsidRPr="0023429C" w:rsidTr="005F6D27">
        <w:tc>
          <w:tcPr>
            <w:tcW w:w="1417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23429C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2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Conosce gli argomenti essenziali; lessico tecnico parzialmente acquisito ma comprensibile; risposte semplici ma pertinenti alla traccia.</w:t>
            </w:r>
          </w:p>
        </w:tc>
        <w:tc>
          <w:tcPr>
            <w:tcW w:w="1163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DB55D7" w:rsidRPr="0023429C" w:rsidTr="005F6D27">
        <w:tc>
          <w:tcPr>
            <w:tcW w:w="1417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2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Conoscenze frammentarie; uso incerto, limitato o improprio del lessico di settore; contenuti incompleti o parzialmente coerenti con la traccia.</w:t>
            </w:r>
          </w:p>
        </w:tc>
        <w:tc>
          <w:tcPr>
            <w:tcW w:w="1163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DB55D7" w:rsidRPr="0023429C" w:rsidTr="005F6D27">
        <w:tc>
          <w:tcPr>
            <w:tcW w:w="1417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Insufficiente</w:t>
            </w:r>
          </w:p>
        </w:tc>
        <w:tc>
          <w:tcPr>
            <w:tcW w:w="8222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Conoscenze errate o irrilevanti; lessico tecnico assente o travisato; risposte fuori tema o non fornite.</w:t>
            </w:r>
          </w:p>
        </w:tc>
        <w:tc>
          <w:tcPr>
            <w:tcW w:w="1163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DB55D7" w:rsidRPr="0023429C" w:rsidTr="005F6D27">
        <w:tc>
          <w:tcPr>
            <w:tcW w:w="1417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2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Consegna della prova in bianco o annullata, rifiuto di svolgere la prova</w:t>
            </w:r>
          </w:p>
        </w:tc>
        <w:tc>
          <w:tcPr>
            <w:tcW w:w="1163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DB55D7" w:rsidRPr="0023429C" w:rsidRDefault="00DB55D7" w:rsidP="00DB55D7">
      <w:pPr>
        <w:pStyle w:val="Titolo3"/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23429C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2 – COMPETENZE</w:t>
      </w:r>
    </w:p>
    <w:p w:rsidR="00DB55D7" w:rsidRPr="0023429C" w:rsidRDefault="00DB55D7" w:rsidP="00DB55D7">
      <w:pPr>
        <w:rPr>
          <w:rFonts w:asciiTheme="minorHAnsi" w:hAnsiTheme="minorHAnsi" w:cstheme="minorHAnsi"/>
          <w:sz w:val="20"/>
          <w:szCs w:val="20"/>
        </w:rPr>
      </w:pPr>
      <w:r w:rsidRPr="0023429C">
        <w:rPr>
          <w:rFonts w:asciiTheme="minorHAnsi" w:hAnsiTheme="minorHAnsi" w:cstheme="minorHAnsi"/>
          <w:sz w:val="20"/>
          <w:szCs w:val="20"/>
        </w:rPr>
        <w:t>(Correttezza morfosintattica, coesione, chiarezza e efficacia comunicativa del testo scritto)</w:t>
      </w:r>
    </w:p>
    <w:p w:rsidR="00DB55D7" w:rsidRPr="0023429C" w:rsidRDefault="00DB55D7" w:rsidP="00DB55D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  <w:gridCol w:w="1134"/>
      </w:tblGrid>
      <w:tr w:rsidR="00DB55D7" w:rsidRPr="0023429C" w:rsidTr="005F6D27">
        <w:tc>
          <w:tcPr>
            <w:tcW w:w="1418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1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34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DB55D7" w:rsidRPr="0023429C" w:rsidTr="005F6D27">
        <w:tc>
          <w:tcPr>
            <w:tcW w:w="1418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Ottimo</w:t>
            </w:r>
            <w:r w:rsidRPr="0023429C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Produce un testo coeso e coerente; correttezza grammaticale e sintattica pienamente rispondenti al livello atteso. Spelling e punteggiatura corretti.</w:t>
            </w:r>
          </w:p>
        </w:tc>
        <w:tc>
          <w:tcPr>
            <w:tcW w:w="1134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DB55D7" w:rsidRPr="0023429C" w:rsidTr="005F6D27">
        <w:tc>
          <w:tcPr>
            <w:tcW w:w="1418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1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Buona correttezza grammaticale e ortografica; errori non ricorrenti; struttura logica e chiara; linguaggio generalmente appropriato.</w:t>
            </w:r>
          </w:p>
        </w:tc>
        <w:tc>
          <w:tcPr>
            <w:tcW w:w="1134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DB55D7" w:rsidRPr="0023429C" w:rsidTr="005F6D27">
        <w:tc>
          <w:tcPr>
            <w:tcW w:w="1418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23429C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Strutture sintattiche semplici ma corrette; linguaggio chiaro anche se elementare; coesione accettabile; errori grammaticali presenti ma non bloccanti.</w:t>
            </w:r>
          </w:p>
        </w:tc>
        <w:tc>
          <w:tcPr>
            <w:tcW w:w="1134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DB55D7" w:rsidRPr="0023429C" w:rsidTr="005F6D27">
        <w:tc>
          <w:tcPr>
            <w:tcW w:w="1418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1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Numerosi errori morfosintattici e ortografici; testo poco coeso; lessico limitato o improprio; messaggio solo parzialmente comprensibile.</w:t>
            </w:r>
          </w:p>
        </w:tc>
        <w:tc>
          <w:tcPr>
            <w:tcW w:w="1134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DB55D7" w:rsidRPr="0023429C" w:rsidTr="005F6D27">
        <w:tc>
          <w:tcPr>
            <w:tcW w:w="1418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Insufficiente</w:t>
            </w:r>
          </w:p>
        </w:tc>
        <w:tc>
          <w:tcPr>
            <w:tcW w:w="8221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Errori diffusi che compromettono la comprensione; testo disorganico o incompleto; interferenze marcate della L1; mancato rispetto delle consegne.</w:t>
            </w:r>
          </w:p>
        </w:tc>
        <w:tc>
          <w:tcPr>
            <w:tcW w:w="1134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DB55D7" w:rsidRPr="0023429C" w:rsidTr="005F6D27">
        <w:tc>
          <w:tcPr>
            <w:tcW w:w="1418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1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Consegna della prova in bianco o annullata, rifiuto di svolgere la prova</w:t>
            </w:r>
          </w:p>
        </w:tc>
        <w:tc>
          <w:tcPr>
            <w:tcW w:w="1134" w:type="dxa"/>
          </w:tcPr>
          <w:p w:rsidR="00DB55D7" w:rsidRPr="0023429C" w:rsidRDefault="00DB55D7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3429C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D3D9E" w:rsidRDefault="007D3D9E" w:rsidP="00DB55D7"/>
    <w:p w:rsidR="007D3D9E" w:rsidRDefault="007D3D9E">
      <w:r>
        <w:br w:type="page"/>
      </w:r>
    </w:p>
    <w:p w:rsidR="007D3D9E" w:rsidRPr="008473D4" w:rsidRDefault="007D3D9E" w:rsidP="007D3D9E">
      <w:pPr>
        <w:rPr>
          <w:rFonts w:asciiTheme="minorHAnsi" w:hAnsiTheme="minorHAnsi" w:cstheme="minorHAnsi"/>
        </w:rPr>
      </w:pPr>
      <w:r w:rsidRPr="007D3D9E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lastRenderedPageBreak/>
        <w:t>GRIGLIA DI VALUTAZIONE PROVA SCRITTA – LINGUA INGLESE (BES / DSA)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br/>
      </w:r>
      <w:r w:rsidRPr="008473D4">
        <w:rPr>
          <w:rFonts w:asciiTheme="minorHAnsi" w:hAnsiTheme="minorHAnsi" w:cstheme="minorHAnsi"/>
        </w:rPr>
        <w:t>Versione adattata per studenti con Bisogni Educativi Speciali (BES) e Disturbi Specifici di Apprendimento (DSA) (L.170/2010, D.M. 5669/2011, Linee guida BES/DSA)</w:t>
      </w:r>
    </w:p>
    <w:p w:rsidR="007D3D9E" w:rsidRPr="005223F1" w:rsidRDefault="007D3D9E" w:rsidP="007D3D9E">
      <w:pPr>
        <w:pStyle w:val="Titolo3"/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5223F1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1 – CONOSCENZE</w:t>
      </w:r>
    </w:p>
    <w:p w:rsidR="007D3D9E" w:rsidRPr="005223F1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5223F1">
        <w:rPr>
          <w:rFonts w:asciiTheme="minorHAnsi" w:hAnsiTheme="minorHAnsi" w:cstheme="minorHAnsi"/>
          <w:sz w:val="20"/>
          <w:szCs w:val="20"/>
        </w:rPr>
        <w:t>(Aderenza alla traccia, pertinenza dei contenuti, padronanza del lessico tecnico in rapporto al PDP)</w:t>
      </w:r>
    </w:p>
    <w:p w:rsidR="007D3D9E" w:rsidRPr="005223F1" w:rsidRDefault="007D3D9E" w:rsidP="007D3D9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197"/>
        <w:gridCol w:w="1188"/>
      </w:tblGrid>
      <w:tr w:rsidR="007D3D9E" w:rsidRPr="005223F1" w:rsidTr="00A21CEE">
        <w:tc>
          <w:tcPr>
            <w:tcW w:w="141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19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8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7D3D9E" w:rsidRPr="005223F1" w:rsidTr="00A21CEE">
        <w:tc>
          <w:tcPr>
            <w:tcW w:w="141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 xml:space="preserve">Ottimo </w:t>
            </w:r>
          </w:p>
        </w:tc>
        <w:tc>
          <w:tcPr>
            <w:tcW w:w="819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Conoscenze complete e ben organizzate; utilizza correttamente il lessico tecnico di base previsto nel PDP; risposte pertinenti e coerenti con la traccia.</w:t>
            </w:r>
          </w:p>
        </w:tc>
        <w:tc>
          <w:tcPr>
            <w:tcW w:w="118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7D3D9E" w:rsidRPr="005223F1" w:rsidTr="00A21CEE">
        <w:tc>
          <w:tcPr>
            <w:tcW w:w="141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19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Comprende e sviluppa in modo chiaro i contenuti principali; usa il lessico tecnico di base con lievi imprecisioni; testo ordinato e coerente.</w:t>
            </w:r>
          </w:p>
        </w:tc>
        <w:tc>
          <w:tcPr>
            <w:tcW w:w="118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7D3D9E" w:rsidRPr="005223F1" w:rsidTr="00A21CEE">
        <w:tc>
          <w:tcPr>
            <w:tcW w:w="141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5223F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19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Conosce gli argomenti essenziali; lessico tecnico parzialmente acquisito ma comprensibile; risposte semplici e pertinenti alla traccia, anche con supporto.</w:t>
            </w:r>
          </w:p>
        </w:tc>
        <w:tc>
          <w:tcPr>
            <w:tcW w:w="118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7D3D9E" w:rsidRPr="005223F1" w:rsidTr="00A21CEE">
        <w:tc>
          <w:tcPr>
            <w:tcW w:w="141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19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Conoscenze frammentarie; uso incerto del lessico tecnico; contenuti incompleti o parzialmente coerenti con la traccia, anche con l’aiuto di strumenti.</w:t>
            </w:r>
          </w:p>
        </w:tc>
        <w:tc>
          <w:tcPr>
            <w:tcW w:w="118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7D3D9E" w:rsidRPr="005223F1" w:rsidTr="00A21CEE">
        <w:tc>
          <w:tcPr>
            <w:tcW w:w="141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Insufficiente</w:t>
            </w:r>
          </w:p>
        </w:tc>
        <w:tc>
          <w:tcPr>
            <w:tcW w:w="819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Non dimostra comprensione dei contenuti o del lessico di base; risposte poco pertinenti anche con guida o supporto.</w:t>
            </w:r>
          </w:p>
        </w:tc>
        <w:tc>
          <w:tcPr>
            <w:tcW w:w="118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7D3D9E" w:rsidRPr="005223F1" w:rsidTr="00A21CEE">
        <w:tc>
          <w:tcPr>
            <w:tcW w:w="141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197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Consegna della prova in bianco o annullata, rifiuto di svolgere la prova</w:t>
            </w:r>
          </w:p>
        </w:tc>
        <w:tc>
          <w:tcPr>
            <w:tcW w:w="118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D3D9E" w:rsidRPr="005223F1" w:rsidRDefault="007D3D9E" w:rsidP="007D3D9E">
      <w:pPr>
        <w:pStyle w:val="Titolo3"/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5223F1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2 – COMPETENZE</w:t>
      </w:r>
    </w:p>
    <w:p w:rsidR="007D3D9E" w:rsidRPr="005223F1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5223F1">
        <w:rPr>
          <w:rFonts w:asciiTheme="minorHAnsi" w:hAnsiTheme="minorHAnsi" w:cstheme="minorHAnsi"/>
          <w:sz w:val="20"/>
          <w:szCs w:val="20"/>
        </w:rPr>
        <w:t>(Correttezza, coesione, chiarezza espressiva e strategie compensative nel testo scritto)</w:t>
      </w:r>
    </w:p>
    <w:p w:rsidR="007D3D9E" w:rsidRPr="005223F1" w:rsidRDefault="007D3D9E" w:rsidP="007D3D9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  <w:gridCol w:w="1134"/>
      </w:tblGrid>
      <w:tr w:rsidR="007D3D9E" w:rsidRPr="005223F1" w:rsidTr="00A21CEE">
        <w:tc>
          <w:tcPr>
            <w:tcW w:w="141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1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34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7D3D9E" w:rsidRPr="005223F1" w:rsidTr="00A21CEE">
        <w:tc>
          <w:tcPr>
            <w:tcW w:w="141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Ottimo</w:t>
            </w:r>
            <w:r w:rsidRPr="005223F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Scrive in modo chiaro e coerente; commette pochi errori non ricorrenti; mostra autonomia e utilizza strategie efficaci per superare le difficoltà linguistiche (mappe, schemi ecc.).</w:t>
            </w:r>
          </w:p>
        </w:tc>
        <w:tc>
          <w:tcPr>
            <w:tcW w:w="1134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7D3D9E" w:rsidRPr="005223F1" w:rsidTr="00A21CEE">
        <w:tc>
          <w:tcPr>
            <w:tcW w:w="141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1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Testo scorrevole e comprensibile; errori presenti ma non gravi; applica con efficacia strumenti compensativi; buona organizzazione delle frasi e del discorso.</w:t>
            </w:r>
          </w:p>
        </w:tc>
        <w:tc>
          <w:tcPr>
            <w:tcW w:w="1134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7D3D9E" w:rsidRPr="005223F1" w:rsidTr="00A21CEE">
        <w:tc>
          <w:tcPr>
            <w:tcW w:w="141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5223F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Testo semplice ma chiaro; errori morfosintattici e ortografici non compromettono la comprensione; fluenza accettabile anche con aiuto o supporti.</w:t>
            </w:r>
          </w:p>
        </w:tc>
        <w:tc>
          <w:tcPr>
            <w:tcW w:w="1134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7D3D9E" w:rsidRPr="005223F1" w:rsidTr="00A21CEE">
        <w:tc>
          <w:tcPr>
            <w:tcW w:w="141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1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Testo frammentario o poco coeso; numerosi errori ma comprensibile nel senso generale; dipendenza da supporti o guida del docente.</w:t>
            </w:r>
          </w:p>
        </w:tc>
        <w:tc>
          <w:tcPr>
            <w:tcW w:w="1134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7D3D9E" w:rsidRPr="005223F1" w:rsidTr="00A21CEE">
        <w:tc>
          <w:tcPr>
            <w:tcW w:w="141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Insufficiente</w:t>
            </w:r>
          </w:p>
        </w:tc>
        <w:tc>
          <w:tcPr>
            <w:tcW w:w="8221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Testo inintelligibile o incompleto; errori diffusi; difficoltà a esprimere un messaggio coerente anche con supporto.</w:t>
            </w:r>
          </w:p>
        </w:tc>
        <w:tc>
          <w:tcPr>
            <w:tcW w:w="1134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7D3D9E" w:rsidRPr="005223F1" w:rsidTr="00A21CEE">
        <w:tc>
          <w:tcPr>
            <w:tcW w:w="1418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1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Consegna della prova in bianco o annullata, rifiuto di svolgere la prova</w:t>
            </w:r>
          </w:p>
        </w:tc>
        <w:tc>
          <w:tcPr>
            <w:tcW w:w="1134" w:type="dxa"/>
          </w:tcPr>
          <w:p w:rsidR="007D3D9E" w:rsidRPr="005223F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3F1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D3D9E" w:rsidRDefault="007D3D9E" w:rsidP="00DB55D7"/>
    <w:p w:rsidR="007D3D9E" w:rsidRDefault="007D3D9E">
      <w:r>
        <w:br w:type="page"/>
      </w:r>
    </w:p>
    <w:p w:rsidR="007D3D9E" w:rsidRPr="005A2B0D" w:rsidRDefault="007D3D9E" w:rsidP="007D3D9E">
      <w:pPr>
        <w:rPr>
          <w:rFonts w:asciiTheme="minorHAnsi" w:hAnsiTheme="minorHAnsi" w:cstheme="minorHAnsi"/>
        </w:rPr>
      </w:pPr>
      <w:r w:rsidRPr="007D3D9E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lastRenderedPageBreak/>
        <w:t>GRIGLIA DI VALUTAZIONE PROVA SCRITTA – LINGUA INGLESE (L. 104)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br/>
      </w:r>
      <w:r w:rsidRPr="005A2B0D">
        <w:rPr>
          <w:rFonts w:asciiTheme="minorHAnsi" w:hAnsiTheme="minorHAnsi" w:cstheme="minorHAnsi"/>
        </w:rPr>
        <w:t>Versione adattata per alunni con disabilità (Legge 104/1992, D.Lgs. 66/2017, D.Lgs. 96/2019)</w:t>
      </w:r>
    </w:p>
    <w:p w:rsidR="007D3D9E" w:rsidRPr="00AA5881" w:rsidRDefault="007D3D9E" w:rsidP="007D3D9E">
      <w:pPr>
        <w:pStyle w:val="Titolo3"/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AA5881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1 – CONOSCENZE</w:t>
      </w:r>
    </w:p>
    <w:p w:rsidR="007D3D9E" w:rsidRPr="00AA5881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AA5881">
        <w:rPr>
          <w:rFonts w:asciiTheme="minorHAnsi" w:hAnsiTheme="minorHAnsi" w:cstheme="minorHAnsi"/>
          <w:sz w:val="20"/>
          <w:szCs w:val="20"/>
        </w:rPr>
        <w:t>(Comprensione e rielaborazione dei contenuti e del lessico in relazione agli obiettivi del PEI)</w:t>
      </w:r>
    </w:p>
    <w:p w:rsidR="007D3D9E" w:rsidRPr="00AA5881" w:rsidRDefault="007D3D9E" w:rsidP="007D3D9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222"/>
        <w:gridCol w:w="1163"/>
      </w:tblGrid>
      <w:tr w:rsidR="007D3D9E" w:rsidRPr="00AA5881" w:rsidTr="00A21CEE">
        <w:tc>
          <w:tcPr>
            <w:tcW w:w="1417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2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63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7D3D9E" w:rsidRPr="00AA5881" w:rsidTr="00A21CEE">
        <w:tc>
          <w:tcPr>
            <w:tcW w:w="1417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 xml:space="preserve">Ottimo </w:t>
            </w:r>
          </w:p>
        </w:tc>
        <w:tc>
          <w:tcPr>
            <w:tcW w:w="8222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Ha raggiunto pienamente gli obiettivi previsti nel PEI; comprende e rielabora in modo autonomo i concetti principali; utilizza in modo corretto il lessico di base o i simboli linguistici concordati; risposte complete e pertinenti.</w:t>
            </w:r>
          </w:p>
        </w:tc>
        <w:tc>
          <w:tcPr>
            <w:tcW w:w="1163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7D3D9E" w:rsidRPr="00AA5881" w:rsidTr="00A21CEE">
        <w:tc>
          <w:tcPr>
            <w:tcW w:w="1417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2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Comprende i concetti principali con sicurezza; utilizza correttamente parte del lessico o delle strutture previste nel PEI, anche con l’aiuto di supporti visivi o mediatori; espone in modo chiaro e ordinato.</w:t>
            </w:r>
          </w:p>
        </w:tc>
        <w:tc>
          <w:tcPr>
            <w:tcW w:w="1163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7D3D9E" w:rsidRPr="00AA5881" w:rsidTr="00A21CEE">
        <w:tc>
          <w:tcPr>
            <w:tcW w:w="1417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AA588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2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Riconosce e comunica i contenuti essenziali con linguaggio semplice; utilizza parole chiave o simboli per indicare concetti noti; svolge la prova con guida o sollecitazioni.</w:t>
            </w:r>
          </w:p>
        </w:tc>
        <w:tc>
          <w:tcPr>
            <w:tcW w:w="1163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7D3D9E" w:rsidRPr="00AA5881" w:rsidTr="00A21CEE">
        <w:tc>
          <w:tcPr>
            <w:tcW w:w="1417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2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Comprende parzialmente i contenuti; risponde in modo frammentario o con supporti continui; mostra parziale consapevolezza del lessico o dei simboli utilizzati.</w:t>
            </w:r>
          </w:p>
        </w:tc>
        <w:tc>
          <w:tcPr>
            <w:tcW w:w="1163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7D3D9E" w:rsidRPr="00AA5881" w:rsidTr="00A21CEE">
        <w:tc>
          <w:tcPr>
            <w:tcW w:w="1417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In via di acquisizione</w:t>
            </w:r>
          </w:p>
        </w:tc>
        <w:tc>
          <w:tcPr>
            <w:tcW w:w="8222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Dimostra attenzione o riconoscimento di parole, suoni o immagini collegate ai contenuti, ma non produce una risposta linguistica autonoma.</w:t>
            </w:r>
          </w:p>
        </w:tc>
        <w:tc>
          <w:tcPr>
            <w:tcW w:w="1163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7D3D9E" w:rsidRPr="00AA5881" w:rsidTr="00A21CEE">
        <w:tc>
          <w:tcPr>
            <w:tcW w:w="1417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2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Rifiuto di svolgere la prova</w:t>
            </w:r>
          </w:p>
        </w:tc>
        <w:tc>
          <w:tcPr>
            <w:tcW w:w="1163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D3D9E" w:rsidRPr="00AA5881" w:rsidRDefault="007D3D9E" w:rsidP="007D3D9E">
      <w:pPr>
        <w:rPr>
          <w:rFonts w:asciiTheme="minorHAnsi" w:hAnsiTheme="minorHAnsi" w:cstheme="minorHAnsi"/>
          <w:b/>
          <w:color w:val="2F5496" w:themeColor="accent1" w:themeShade="BF"/>
          <w:sz w:val="20"/>
          <w:szCs w:val="20"/>
        </w:rPr>
      </w:pPr>
    </w:p>
    <w:p w:rsidR="007D3D9E" w:rsidRPr="00AA5881" w:rsidRDefault="007D3D9E" w:rsidP="007D3D9E">
      <w:pPr>
        <w:pStyle w:val="Titolo3"/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AA5881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2 – COMPETENZE</w:t>
      </w:r>
    </w:p>
    <w:p w:rsidR="007D3D9E" w:rsidRPr="00AA5881" w:rsidRDefault="007D3D9E" w:rsidP="007D3D9E">
      <w:pPr>
        <w:rPr>
          <w:rFonts w:asciiTheme="minorHAnsi" w:hAnsiTheme="minorHAnsi" w:cstheme="minorHAnsi"/>
          <w:sz w:val="20"/>
          <w:szCs w:val="20"/>
        </w:rPr>
      </w:pPr>
      <w:r w:rsidRPr="00AA5881">
        <w:rPr>
          <w:rFonts w:asciiTheme="minorHAnsi" w:hAnsiTheme="minorHAnsi" w:cstheme="minorHAnsi"/>
          <w:sz w:val="20"/>
          <w:szCs w:val="20"/>
        </w:rPr>
        <w:t>(Efficacia comunicativa, coesione del testo, utilizzo di strategie e partecipazione)</w:t>
      </w:r>
    </w:p>
    <w:p w:rsidR="007D3D9E" w:rsidRPr="00AA5881" w:rsidRDefault="007D3D9E" w:rsidP="007D3D9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  <w:gridCol w:w="1134"/>
      </w:tblGrid>
      <w:tr w:rsidR="007D3D9E" w:rsidRPr="00AA5881" w:rsidTr="00A21CEE">
        <w:tc>
          <w:tcPr>
            <w:tcW w:w="1418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1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34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7D3D9E" w:rsidRPr="00AA5881" w:rsidTr="00A21CEE">
        <w:tc>
          <w:tcPr>
            <w:tcW w:w="1418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Ottimo</w:t>
            </w:r>
            <w:r w:rsidRPr="00AA588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Comunica in modo efficace e coerente secondo le modalità previste nel PEI (verbale, scritta, grafica o digitale); messaggio chiaro e completo; utilizza autonomamente strategie o strumenti compensativi.</w:t>
            </w:r>
          </w:p>
        </w:tc>
        <w:tc>
          <w:tcPr>
            <w:tcW w:w="1134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7D3D9E" w:rsidRPr="00AA5881" w:rsidTr="00A21CEE">
        <w:tc>
          <w:tcPr>
            <w:tcW w:w="1418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1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Comunica con buona chiarezza; qualche imprecisione formale non compromette la comprensione; usa in modo consapevole strumenti o supporti per organizzare il testo.</w:t>
            </w:r>
          </w:p>
        </w:tc>
        <w:tc>
          <w:tcPr>
            <w:tcW w:w="1134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7D3D9E" w:rsidRPr="00AA5881" w:rsidTr="00A21CEE">
        <w:tc>
          <w:tcPr>
            <w:tcW w:w="1418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AA588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Riesce a comunicare messaggi semplici e pertinenti, anche con aiuto o supporto; struttura frasi brevi ma comprensibili; mantiene l’intenzione comunicativa.</w:t>
            </w:r>
          </w:p>
        </w:tc>
        <w:tc>
          <w:tcPr>
            <w:tcW w:w="1134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7D3D9E" w:rsidRPr="00AA5881" w:rsidTr="00A21CEE">
        <w:tc>
          <w:tcPr>
            <w:tcW w:w="1418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1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Comunica solo in parte o in modo disorganico; numerosi errori o pause, ma riconoscibili alcuni elementi del messaggio; dipendenza dal supporto del docente.</w:t>
            </w:r>
          </w:p>
        </w:tc>
        <w:tc>
          <w:tcPr>
            <w:tcW w:w="1134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7D3D9E" w:rsidRPr="00AA5881" w:rsidTr="00A21CEE">
        <w:tc>
          <w:tcPr>
            <w:tcW w:w="1418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In via di acquisizione</w:t>
            </w:r>
          </w:p>
        </w:tc>
        <w:tc>
          <w:tcPr>
            <w:tcW w:w="8221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Non produce un testo autonomo; segnala intenzioni comunicative minime (gesti, parole isolate, simboli) con mediazione costante.</w:t>
            </w:r>
          </w:p>
        </w:tc>
        <w:tc>
          <w:tcPr>
            <w:tcW w:w="1134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7D3D9E" w:rsidRPr="00AA5881" w:rsidTr="00A21CEE">
        <w:tc>
          <w:tcPr>
            <w:tcW w:w="1418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1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Rifiuto di svolgere la prova</w:t>
            </w:r>
          </w:p>
        </w:tc>
        <w:tc>
          <w:tcPr>
            <w:tcW w:w="1134" w:type="dxa"/>
          </w:tcPr>
          <w:p w:rsidR="007D3D9E" w:rsidRPr="00AA5881" w:rsidRDefault="007D3D9E" w:rsidP="00A21C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5881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D3D9E" w:rsidRDefault="007D3D9E"/>
    <w:sectPr w:rsidR="007D3D9E" w:rsidSect="00D313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88B" w:rsidRDefault="00BE788B" w:rsidP="00D31339">
      <w:r>
        <w:separator/>
      </w:r>
    </w:p>
  </w:endnote>
  <w:endnote w:type="continuationSeparator" w:id="0">
    <w:p w:rsidR="00BE788B" w:rsidRDefault="00BE788B" w:rsidP="00D31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88B" w:rsidRDefault="00BE788B" w:rsidP="00D31339">
      <w:r>
        <w:separator/>
      </w:r>
    </w:p>
  </w:footnote>
  <w:footnote w:type="continuationSeparator" w:id="0">
    <w:p w:rsidR="00BE788B" w:rsidRDefault="00BE788B" w:rsidP="00D313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C57B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ourier New" w:eastAsia="Courier New" w:hAnsi="Courier New" w:cs="Courier New"/>
        <w:color w:val="000000"/>
        <w:sz w:val="20"/>
        <w:szCs w:val="20"/>
      </w:rPr>
    </w:pPr>
    <w:r w:rsidRPr="00C57B15">
      <w:rPr>
        <w:rFonts w:ascii="Courier New" w:eastAsia="Courier New" w:hAnsi="Courier New" w:cs="Courier New"/>
        <w:noProof/>
        <w:color w:val="000000"/>
        <w:sz w:val="20"/>
        <w:szCs w:val="20"/>
      </w:rPr>
      <w:drawing>
        <wp:inline distT="0" distB="0" distL="0" distR="0">
          <wp:extent cx="6120130" cy="1801934"/>
          <wp:effectExtent l="19050" t="0" r="0" b="0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ourier New" w:eastAsia="Courier New" w:hAnsi="Courier New" w:cs="Courier New"/>
        <w:color w:val="000000"/>
        <w:sz w:val="20"/>
        <w:szCs w:val="20"/>
      </w:rPr>
    </w:pPr>
  </w:p>
  <w:p w:rsidR="00D31339" w:rsidRDefault="00773B34">
    <w:pPr>
      <w:pBdr>
        <w:top w:val="nil"/>
        <w:left w:val="nil"/>
        <w:bottom w:val="nil"/>
        <w:right w:val="nil"/>
        <w:between w:val="nil"/>
      </w:pBdr>
      <w:shd w:val="clear" w:color="auto" w:fill="ACB9CA"/>
      <w:ind w:left="993" w:right="1133"/>
      <w:jc w:val="center"/>
      <w:rPr>
        <w:rFonts w:ascii="Calibri" w:eastAsia="Calibri" w:hAnsi="Calibri" w:cs="Calibri"/>
        <w:b/>
        <w:color w:val="333333"/>
        <w:sz w:val="22"/>
        <w:szCs w:val="22"/>
      </w:rPr>
    </w:pPr>
    <w:r>
      <w:rPr>
        <w:rFonts w:ascii="Calibri" w:eastAsia="Calibri" w:hAnsi="Calibri" w:cs="Calibri"/>
        <w:b/>
        <w:color w:val="333333"/>
        <w:sz w:val="22"/>
        <w:szCs w:val="22"/>
      </w:rPr>
      <w:t xml:space="preserve">EROGAZIONE DEL SERVIZIO – Griglia di Valutazione </w:t>
    </w:r>
  </w:p>
  <w:p w:rsidR="00D31339" w:rsidRDefault="00773B34">
    <w:pPr>
      <w:pBdr>
        <w:top w:val="nil"/>
        <w:left w:val="nil"/>
        <w:bottom w:val="nil"/>
        <w:right w:val="nil"/>
        <w:between w:val="nil"/>
      </w:pBdr>
      <w:shd w:val="clear" w:color="auto" w:fill="ACB9CA"/>
      <w:ind w:left="993" w:right="1133"/>
      <w:jc w:val="center"/>
      <w:rPr>
        <w:rFonts w:ascii="Calibri" w:eastAsia="Calibri" w:hAnsi="Calibri" w:cs="Calibri"/>
        <w:b/>
        <w:color w:val="333333"/>
        <w:sz w:val="22"/>
        <w:szCs w:val="22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550AEC">
      <w:rPr>
        <w:rFonts w:ascii="Calibri" w:eastAsia="Calibri" w:hAnsi="Calibri" w:cs="Calibri"/>
        <w:b/>
        <w:color w:val="333333"/>
        <w:sz w:val="18"/>
        <w:szCs w:val="18"/>
      </w:rPr>
      <w:t>2 Rev. 01 del 21/01/2019 Agg. 06 03/10/2025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Red. RSGQ   App. DS</w:t>
    </w:r>
  </w:p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ourier New" w:eastAsia="Courier New" w:hAnsi="Courier New" w:cs="Courier New"/>
        <w:color w:val="000000"/>
        <w:sz w:val="20"/>
        <w:szCs w:val="20"/>
      </w:rPr>
    </w:pPr>
  </w:p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ourier New" w:eastAsia="Courier New" w:hAnsi="Courier New" w:cs="Courier New"/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339"/>
    <w:rsid w:val="001473C0"/>
    <w:rsid w:val="00203B45"/>
    <w:rsid w:val="0023429C"/>
    <w:rsid w:val="00475E01"/>
    <w:rsid w:val="00484E10"/>
    <w:rsid w:val="004A24A3"/>
    <w:rsid w:val="004B2174"/>
    <w:rsid w:val="00550AEC"/>
    <w:rsid w:val="00773B34"/>
    <w:rsid w:val="007D3D9E"/>
    <w:rsid w:val="00803FC0"/>
    <w:rsid w:val="008E21C4"/>
    <w:rsid w:val="00921BE0"/>
    <w:rsid w:val="009B5CA6"/>
    <w:rsid w:val="00A23899"/>
    <w:rsid w:val="00A86CED"/>
    <w:rsid w:val="00BE788B"/>
    <w:rsid w:val="00C57B15"/>
    <w:rsid w:val="00CA1671"/>
    <w:rsid w:val="00D31339"/>
    <w:rsid w:val="00DB55D7"/>
    <w:rsid w:val="00FA3D5C"/>
    <w:rsid w:val="00FD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7373"/>
  </w:style>
  <w:style w:type="paragraph" w:styleId="Titolo1">
    <w:name w:val="heading 1"/>
    <w:basedOn w:val="Normale1"/>
    <w:next w:val="Normale1"/>
    <w:rsid w:val="00D313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D313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D313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31339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D3133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D313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31339"/>
  </w:style>
  <w:style w:type="table" w:customStyle="1" w:styleId="TableNormal">
    <w:name w:val="Table Normal"/>
    <w:rsid w:val="00D313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73256D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B27373"/>
    <w:rPr>
      <w:rFonts w:ascii="Courier New" w:eastAsia="Calibri" w:hAnsi="Courier New" w:cs="Courier New"/>
      <w:spacing w:val="20"/>
      <w:kern w:val="2"/>
      <w:sz w:val="20"/>
      <w:szCs w:val="20"/>
      <w:lang w:eastAsia="zh-CN"/>
    </w:rPr>
  </w:style>
  <w:style w:type="character" w:customStyle="1" w:styleId="PidipaginaCarattere">
    <w:name w:val="Piè di pagina Carattere"/>
    <w:basedOn w:val="Carpredefinitoparagrafo"/>
    <w:link w:val="Pidipagina1"/>
    <w:uiPriority w:val="99"/>
    <w:semiHidden/>
    <w:qFormat/>
    <w:rsid w:val="00AC342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C342E"/>
    <w:rPr>
      <w:rFonts w:ascii="Tahoma" w:eastAsia="Times New Roman" w:hAnsi="Tahoma" w:cs="Tahoma"/>
      <w:sz w:val="16"/>
      <w:szCs w:val="16"/>
      <w:lang w:eastAsia="it-IT"/>
    </w:rPr>
  </w:style>
  <w:style w:type="paragraph" w:styleId="Corpodeltesto">
    <w:name w:val="Body Text"/>
    <w:basedOn w:val="Normale"/>
    <w:rsid w:val="0073256D"/>
    <w:pPr>
      <w:spacing w:after="140" w:line="276" w:lineRule="auto"/>
    </w:pPr>
  </w:style>
  <w:style w:type="paragraph" w:styleId="Elenco">
    <w:name w:val="List"/>
    <w:basedOn w:val="Corpodeltesto"/>
    <w:rsid w:val="0073256D"/>
    <w:rPr>
      <w:rFonts w:cs="Droid Sans Devanagari"/>
    </w:rPr>
  </w:style>
  <w:style w:type="paragraph" w:customStyle="1" w:styleId="Didascalia1">
    <w:name w:val="Didascalia1"/>
    <w:basedOn w:val="Normale"/>
    <w:qFormat/>
    <w:rsid w:val="0073256D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ice">
    <w:name w:val="Indice"/>
    <w:basedOn w:val="Normale"/>
    <w:qFormat/>
    <w:rsid w:val="0073256D"/>
    <w:pPr>
      <w:suppressLineNumbers/>
    </w:pPr>
    <w:rPr>
      <w:rFonts w:cs="Droid Sans Devanagari"/>
    </w:rPr>
  </w:style>
  <w:style w:type="paragraph" w:customStyle="1" w:styleId="Standard">
    <w:name w:val="Standard"/>
    <w:qFormat/>
    <w:rsid w:val="00B27373"/>
    <w:pPr>
      <w:jc w:val="both"/>
    </w:pPr>
    <w:rPr>
      <w:kern w:val="2"/>
      <w:lang w:eastAsia="zh-CN"/>
    </w:rPr>
  </w:style>
  <w:style w:type="paragraph" w:customStyle="1" w:styleId="Titolo20">
    <w:name w:val="Titolo2"/>
    <w:basedOn w:val="Standard"/>
    <w:next w:val="Normale"/>
    <w:uiPriority w:val="99"/>
    <w:qFormat/>
    <w:rsid w:val="00B27373"/>
    <w:pPr>
      <w:pBdr>
        <w:bottom w:val="single" w:sz="8" w:space="4" w:color="808080"/>
      </w:pBd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paragraph" w:customStyle="1" w:styleId="Intestazioneepidipagina">
    <w:name w:val="Intestazione e piè di pagina"/>
    <w:basedOn w:val="Normale"/>
    <w:qFormat/>
    <w:rsid w:val="0073256D"/>
  </w:style>
  <w:style w:type="paragraph" w:customStyle="1" w:styleId="Intestazione1">
    <w:name w:val="Intestazione1"/>
    <w:basedOn w:val="Standard"/>
    <w:link w:val="IntestazioneCarattere"/>
    <w:uiPriority w:val="99"/>
    <w:semiHidden/>
    <w:unhideWhenUsed/>
    <w:rsid w:val="00B27373"/>
    <w:pPr>
      <w:tabs>
        <w:tab w:val="center" w:pos="4819"/>
        <w:tab w:val="right" w:pos="9638"/>
      </w:tabs>
      <w:jc w:val="left"/>
    </w:pPr>
    <w:rPr>
      <w:rFonts w:ascii="Courier New" w:eastAsia="Calibri" w:hAnsi="Courier New" w:cs="Courier New"/>
      <w:spacing w:val="20"/>
      <w:sz w:val="20"/>
      <w:szCs w:val="20"/>
    </w:rPr>
  </w:style>
  <w:style w:type="paragraph" w:customStyle="1" w:styleId="Contenutotabella">
    <w:name w:val="Contenuto tabella"/>
    <w:basedOn w:val="Normale"/>
    <w:uiPriority w:val="99"/>
    <w:qFormat/>
    <w:rsid w:val="00B27373"/>
    <w:pPr>
      <w:suppressLineNumbers/>
      <w:jc w:val="both"/>
    </w:pPr>
    <w:rPr>
      <w:color w:val="00000A"/>
      <w:kern w:val="2"/>
      <w:sz w:val="22"/>
      <w:szCs w:val="22"/>
      <w:lang w:eastAsia="zh-CN"/>
    </w:rPr>
  </w:style>
  <w:style w:type="paragraph" w:customStyle="1" w:styleId="Pidipagina1">
    <w:name w:val="Piè di pagina1"/>
    <w:basedOn w:val="Normale"/>
    <w:link w:val="PidipaginaCarattere"/>
    <w:uiPriority w:val="99"/>
    <w:semiHidden/>
    <w:unhideWhenUsed/>
    <w:rsid w:val="00AC342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C342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  <w:rsid w:val="0073256D"/>
  </w:style>
  <w:style w:type="paragraph" w:customStyle="1" w:styleId="Titolotabella">
    <w:name w:val="Titolo tabella"/>
    <w:basedOn w:val="Contenutotabella"/>
    <w:qFormat/>
    <w:rsid w:val="0073256D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676334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6763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676334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6763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1"/>
    <w:next w:val="Normale1"/>
    <w:rsid w:val="00D313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31339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  <w:style w:type="table" w:customStyle="1" w:styleId="a0">
    <w:basedOn w:val="TableNormal"/>
    <w:rsid w:val="00D31339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D313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D31339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B55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m.coe.int/cefr-descriptors-2020-/16809ed2c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xm++JeezoKucIXXaQTZ1HPIX0Q==">AMUW2mX7vj/knocWC3vAl4CCUW0SKtWBNx9QzEjzUNBSj8mKxPbY97SGyOkxYgo0Esj+I+z9asAMTt9aOgiIO+osNTWfp+D8hzhp2TNh3HWWRGGOKr7wO3O+7+lS52sWck45ufh9Z9l2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GALLO</dc:creator>
  <cp:lastModifiedBy>Segreteria</cp:lastModifiedBy>
  <cp:revision>3</cp:revision>
  <dcterms:created xsi:type="dcterms:W3CDTF">2025-11-24T08:26:00Z</dcterms:created>
  <dcterms:modified xsi:type="dcterms:W3CDTF">2025-12-02T07:29:00Z</dcterms:modified>
</cp:coreProperties>
</file>